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7DDD" w14:textId="0CE36C07" w:rsidR="00563793" w:rsidRPr="00BD36F7" w:rsidRDefault="00563793" w:rsidP="00563793">
      <w:pPr>
        <w:ind w:right="1590"/>
        <w:rPr>
          <w:sz w:val="24"/>
        </w:rPr>
      </w:pPr>
    </w:p>
    <w:tbl>
      <w:tblPr>
        <w:tblStyle w:val="TableGrid"/>
        <w:tblW w:w="10260" w:type="dxa"/>
        <w:tblInd w:w="-185" w:type="dxa"/>
        <w:tblLook w:val="04A0" w:firstRow="1" w:lastRow="0" w:firstColumn="1" w:lastColumn="0" w:noHBand="0" w:noVBand="1"/>
      </w:tblPr>
      <w:tblGrid>
        <w:gridCol w:w="5035"/>
        <w:gridCol w:w="5225"/>
      </w:tblGrid>
      <w:tr w:rsidR="00583A6A" w14:paraId="4B914258" w14:textId="77777777" w:rsidTr="001E3E14">
        <w:trPr>
          <w:trHeight w:hRule="exact" w:val="360"/>
        </w:trPr>
        <w:tc>
          <w:tcPr>
            <w:tcW w:w="10260" w:type="dxa"/>
            <w:gridSpan w:val="2"/>
            <w:shd w:val="clear" w:color="auto" w:fill="0D1E2D"/>
            <w:vAlign w:val="center"/>
          </w:tcPr>
          <w:p w14:paraId="5DEC4148" w14:textId="24B13BE9" w:rsidR="00583A6A" w:rsidRPr="001F1B86" w:rsidRDefault="00583A6A" w:rsidP="008A1A81">
            <w:pPr>
              <w:pStyle w:val="BodyText"/>
              <w:ind w:left="-15"/>
              <w:jc w:val="center"/>
              <w:rPr>
                <w:b/>
                <w:bCs/>
                <w:color w:val="FFFFFF" w:themeColor="background1"/>
              </w:rPr>
            </w:pPr>
            <w:r w:rsidRPr="001F1B86">
              <w:rPr>
                <w:b/>
                <w:bCs/>
                <w:color w:val="FFFFFF" w:themeColor="background1"/>
              </w:rPr>
              <w:t>Contractor Information</w:t>
            </w:r>
          </w:p>
        </w:tc>
      </w:tr>
      <w:tr w:rsidR="00BD36F7" w14:paraId="2058C017" w14:textId="77777777" w:rsidTr="00154F0A">
        <w:trPr>
          <w:trHeight w:val="504"/>
        </w:trPr>
        <w:tc>
          <w:tcPr>
            <w:tcW w:w="5035" w:type="dxa"/>
          </w:tcPr>
          <w:p w14:paraId="0534F78F" w14:textId="5A0AF1DC" w:rsidR="008A1A81" w:rsidRPr="001F1B86" w:rsidRDefault="00BD36F7" w:rsidP="00BD36F7">
            <w:pPr>
              <w:pStyle w:val="BodyText"/>
              <w:rPr>
                <w:b/>
                <w:bCs/>
                <w:sz w:val="22"/>
                <w:szCs w:val="22"/>
              </w:rPr>
            </w:pPr>
            <w:r w:rsidRPr="001F1B86">
              <w:rPr>
                <w:b/>
                <w:bCs/>
                <w:sz w:val="22"/>
                <w:szCs w:val="22"/>
              </w:rPr>
              <w:t>Funding Source:</w:t>
            </w:r>
            <w:r w:rsidR="0017233D" w:rsidRPr="001F1B86">
              <w:rPr>
                <w:b/>
                <w:bCs/>
                <w:sz w:val="22"/>
                <w:szCs w:val="22"/>
              </w:rPr>
              <w:t xml:space="preserve"> </w:t>
            </w:r>
          </w:p>
          <w:p w14:paraId="7237B4A8" w14:textId="0141161F" w:rsidR="00BD36F7" w:rsidRPr="001F1B86" w:rsidRDefault="00000000" w:rsidP="00BD36F7">
            <w:pPr>
              <w:pStyle w:val="BodyText"/>
              <w:rPr>
                <w:b/>
                <w:bCs/>
                <w:sz w:val="22"/>
                <w:szCs w:val="22"/>
              </w:rPr>
            </w:pPr>
            <w:sdt>
              <w:sdtPr>
                <w:rPr>
                  <w:b/>
                  <w:sz w:val="22"/>
                  <w:szCs w:val="22"/>
                </w:rPr>
                <w:alias w:val="Funding Declaration"/>
                <w:tag w:val="Funding Declaration"/>
                <w:id w:val="-20480852"/>
                <w:placeholder>
                  <w:docPart w:val="4A6257831FBB4B4883BE1369E707A590"/>
                </w:placeholder>
                <w:showingPlcHdr/>
                <w:dropDownList>
                  <w:listItem w:value="Choose an item."/>
                  <w:listItem w:displayText="Pub. L. 116-20 (2019 Disasters)" w:value="Pub. L. 116-20 (2019 Disasters)"/>
                  <w:listItem w:displayText="Pub. L. 115-254 and 116-20 (2018 Floods)" w:value="Pub. L. 115-254 and 116-20 (2018 Floods)"/>
                  <w:listItem w:displayText="Pub. L 115-31 and 115-56 (Harvey)" w:value="Pub. L 115-31 and 115-56 (Harvey)"/>
                </w:dropDownList>
              </w:sdtPr>
              <w:sdtContent>
                <w:r w:rsidR="001F1B86" w:rsidRPr="00C158AB">
                  <w:rPr>
                    <w:rStyle w:val="PlaceholderText"/>
                    <w:rFonts w:eastAsiaTheme="minorHAnsi"/>
                    <w:sz w:val="22"/>
                    <w:szCs w:val="22"/>
                  </w:rPr>
                  <w:t>Choose an item.</w:t>
                </w:r>
              </w:sdtContent>
            </w:sdt>
          </w:p>
        </w:tc>
        <w:tc>
          <w:tcPr>
            <w:tcW w:w="5225" w:type="dxa"/>
          </w:tcPr>
          <w:p w14:paraId="7F156D64" w14:textId="15B5F9E9" w:rsidR="008A1A81" w:rsidRPr="001F1B86" w:rsidRDefault="00BD36F7">
            <w:pPr>
              <w:pStyle w:val="BodyText"/>
              <w:rPr>
                <w:b/>
                <w:bCs/>
                <w:sz w:val="22"/>
                <w:szCs w:val="22"/>
              </w:rPr>
            </w:pPr>
            <w:r w:rsidRPr="001F1B86">
              <w:rPr>
                <w:b/>
                <w:bCs/>
                <w:sz w:val="22"/>
                <w:szCs w:val="22"/>
              </w:rPr>
              <w:t>Federal Award Number:</w:t>
            </w:r>
            <w:r w:rsidR="0017233D" w:rsidRPr="001F1B86">
              <w:rPr>
                <w:b/>
                <w:bCs/>
                <w:sz w:val="22"/>
                <w:szCs w:val="22"/>
              </w:rPr>
              <w:t xml:space="preserve"> </w:t>
            </w:r>
          </w:p>
          <w:p w14:paraId="3ABB8E22" w14:textId="38FA58C3" w:rsidR="00BD36F7" w:rsidRPr="001F1B86" w:rsidRDefault="00000000">
            <w:pPr>
              <w:pStyle w:val="BodyText"/>
              <w:rPr>
                <w:b/>
                <w:bCs/>
                <w:sz w:val="22"/>
                <w:szCs w:val="22"/>
              </w:rPr>
            </w:pPr>
            <w:sdt>
              <w:sdtPr>
                <w:rPr>
                  <w:bCs/>
                  <w:sz w:val="22"/>
                  <w:szCs w:val="22"/>
                </w:rPr>
                <w:alias w:val="Federal Award Number"/>
                <w:tag w:val="Federal Award Number"/>
                <w:id w:val="-679048578"/>
                <w:placeholder>
                  <w:docPart w:val="1D25EED31BE44DDA8FCBE574F54360EF"/>
                </w:placeholder>
                <w:showingPlcHdr/>
                <w:comboBox>
                  <w:listItem w:value="Choose an item."/>
                  <w:listItem w:displayText="B-19-DF-48-0001 (2019 Disasters)" w:value="B-19-DF-48-0001 (2019 Disasters)"/>
                  <w:listItem w:displayText="B-19-DV-48-0002 (2018 ST Floods 2)" w:value="B-19-DV-48-0002 (2018 ST Floods 2)"/>
                  <w:listItem w:displayText="B-19-DV-48-0001 (2018 ST Floods)" w:value="B-19-DV-48-0001 (2018 ST Floods)"/>
                  <w:listItem w:displayText="B-18-DP-48-0002 (CDBG-MIT)" w:value="B-18-DP-48-0002 (CDBG-MIT)"/>
                  <w:listItem w:displayText="B-17-DM-48-0001 (Harvey 2)" w:value="B-17-DM-48-0001 (Harvey 2)"/>
                  <w:listItem w:displayText="B-17-DL-48-0002 (Harvey 1)" w:value="B-17-DL-48-0002 (Harvey 1)"/>
                </w:comboBox>
              </w:sdtPr>
              <w:sdtContent>
                <w:r w:rsidR="001F1B86" w:rsidRPr="00C158AB">
                  <w:rPr>
                    <w:rStyle w:val="PlaceholderText"/>
                    <w:rFonts w:eastAsiaTheme="minorHAnsi"/>
                    <w:bCs/>
                    <w:sz w:val="22"/>
                    <w:szCs w:val="22"/>
                  </w:rPr>
                  <w:t>Choose an item.</w:t>
                </w:r>
              </w:sdtContent>
            </w:sdt>
          </w:p>
        </w:tc>
      </w:tr>
      <w:tr w:rsidR="00BD36F7" w14:paraId="4F43CBF3" w14:textId="77777777" w:rsidTr="00154F0A">
        <w:trPr>
          <w:trHeight w:val="504"/>
        </w:trPr>
        <w:tc>
          <w:tcPr>
            <w:tcW w:w="5035" w:type="dxa"/>
          </w:tcPr>
          <w:p w14:paraId="5276A6BD" w14:textId="77777777" w:rsidR="00BD36F7" w:rsidRDefault="00355952" w:rsidP="008A1A81">
            <w:pPr>
              <w:pStyle w:val="BodyText"/>
              <w:ind w:left="-15"/>
              <w:rPr>
                <w:b/>
                <w:bCs/>
                <w:sz w:val="22"/>
                <w:szCs w:val="22"/>
              </w:rPr>
            </w:pPr>
            <w:r w:rsidRPr="001F1B86">
              <w:rPr>
                <w:b/>
                <w:bCs/>
                <w:sz w:val="22"/>
                <w:szCs w:val="22"/>
              </w:rPr>
              <w:t xml:space="preserve">Building Contractor </w:t>
            </w:r>
            <w:r w:rsidR="003A470C" w:rsidRPr="001F1B86">
              <w:rPr>
                <w:b/>
                <w:bCs/>
                <w:sz w:val="22"/>
                <w:szCs w:val="22"/>
              </w:rPr>
              <w:t>-</w:t>
            </w:r>
            <w:r w:rsidR="00316CD1" w:rsidRPr="001F1B86">
              <w:rPr>
                <w:b/>
                <w:bCs/>
                <w:sz w:val="22"/>
                <w:szCs w:val="22"/>
              </w:rPr>
              <w:t xml:space="preserve"> </w:t>
            </w:r>
            <w:r w:rsidRPr="001F1B86">
              <w:rPr>
                <w:b/>
                <w:bCs/>
                <w:sz w:val="22"/>
                <w:szCs w:val="22"/>
              </w:rPr>
              <w:t>“Contractor”</w:t>
            </w:r>
            <w:r w:rsidR="00BD36F7" w:rsidRPr="001F1B86">
              <w:rPr>
                <w:b/>
                <w:bCs/>
                <w:sz w:val="22"/>
                <w:szCs w:val="22"/>
              </w:rPr>
              <w:t xml:space="preserve">: </w:t>
            </w:r>
          </w:p>
          <w:sdt>
            <w:sdtPr>
              <w:rPr>
                <w:b/>
                <w:bCs/>
                <w:sz w:val="22"/>
                <w:szCs w:val="22"/>
              </w:rPr>
              <w:id w:val="-1065409384"/>
              <w:placeholder>
                <w:docPart w:val="C9BEBE4FA1014E1B90477C175A88534F"/>
              </w:placeholder>
              <w:showingPlcHdr/>
            </w:sdtPr>
            <w:sdtContent>
              <w:p w14:paraId="2A969920" w14:textId="567720AE" w:rsidR="00154F0A" w:rsidRPr="001F1B86" w:rsidRDefault="00154F0A" w:rsidP="008A1A81">
                <w:pPr>
                  <w:pStyle w:val="BodyText"/>
                  <w:ind w:left="-15"/>
                  <w:rPr>
                    <w:b/>
                    <w:bCs/>
                    <w:sz w:val="22"/>
                    <w:szCs w:val="22"/>
                  </w:rPr>
                </w:pPr>
                <w:r>
                  <w:rPr>
                    <w:b/>
                    <w:bCs/>
                    <w:sz w:val="22"/>
                    <w:szCs w:val="22"/>
                  </w:rPr>
                  <w:t xml:space="preserve"> </w:t>
                </w:r>
              </w:p>
            </w:sdtContent>
          </w:sdt>
        </w:tc>
        <w:tc>
          <w:tcPr>
            <w:tcW w:w="5225" w:type="dxa"/>
          </w:tcPr>
          <w:p w14:paraId="103A30FB" w14:textId="77777777" w:rsidR="00BD36F7" w:rsidRDefault="00355952">
            <w:pPr>
              <w:pStyle w:val="BodyText"/>
              <w:rPr>
                <w:b/>
                <w:bCs/>
                <w:sz w:val="22"/>
                <w:szCs w:val="22"/>
              </w:rPr>
            </w:pPr>
            <w:r w:rsidRPr="001F1B86">
              <w:rPr>
                <w:b/>
                <w:bCs/>
                <w:sz w:val="22"/>
                <w:szCs w:val="22"/>
              </w:rPr>
              <w:t>Contractor</w:t>
            </w:r>
            <w:r w:rsidR="00BD36F7" w:rsidRPr="001F1B86">
              <w:rPr>
                <w:b/>
                <w:bCs/>
                <w:sz w:val="22"/>
                <w:szCs w:val="22"/>
              </w:rPr>
              <w:t xml:space="preserve"> </w:t>
            </w:r>
            <w:r w:rsidR="0018060F" w:rsidRPr="001F1B86">
              <w:rPr>
                <w:b/>
                <w:bCs/>
                <w:sz w:val="22"/>
                <w:szCs w:val="22"/>
              </w:rPr>
              <w:t>Address</w:t>
            </w:r>
            <w:r w:rsidR="00BD36F7" w:rsidRPr="001F1B86">
              <w:rPr>
                <w:b/>
                <w:bCs/>
                <w:sz w:val="22"/>
                <w:szCs w:val="22"/>
              </w:rPr>
              <w:t xml:space="preserve">: </w:t>
            </w:r>
          </w:p>
          <w:sdt>
            <w:sdtPr>
              <w:rPr>
                <w:b/>
                <w:bCs/>
                <w:sz w:val="22"/>
                <w:szCs w:val="22"/>
              </w:rPr>
              <w:id w:val="1189868391"/>
              <w:placeholder>
                <w:docPart w:val="ABCC47A4BC064545A3918FDBE102EF24"/>
              </w:placeholder>
              <w:showingPlcHdr/>
            </w:sdtPr>
            <w:sdtContent>
              <w:p w14:paraId="527E3854" w14:textId="1EDC1143" w:rsidR="00154F0A" w:rsidRPr="00154F0A" w:rsidRDefault="00154F0A" w:rsidP="00154F0A">
                <w:pPr>
                  <w:pStyle w:val="BodyText"/>
                  <w:ind w:left="-15"/>
                  <w:rPr>
                    <w:b/>
                    <w:bCs/>
                  </w:rPr>
                </w:pPr>
                <w:r>
                  <w:rPr>
                    <w:b/>
                    <w:bCs/>
                    <w:sz w:val="22"/>
                    <w:szCs w:val="22"/>
                  </w:rPr>
                  <w:t xml:space="preserve"> </w:t>
                </w:r>
              </w:p>
            </w:sdtContent>
          </w:sdt>
        </w:tc>
      </w:tr>
      <w:tr w:rsidR="008D364A" w14:paraId="7E2B84F8" w14:textId="77777777" w:rsidTr="00B26AB1">
        <w:trPr>
          <w:trHeight w:val="360"/>
        </w:trPr>
        <w:tc>
          <w:tcPr>
            <w:tcW w:w="10260" w:type="dxa"/>
            <w:gridSpan w:val="2"/>
            <w:shd w:val="clear" w:color="auto" w:fill="0D1E2D"/>
            <w:vAlign w:val="center"/>
          </w:tcPr>
          <w:p w14:paraId="273A2F0B" w14:textId="292263F0" w:rsidR="008D364A" w:rsidRPr="001F1B86" w:rsidRDefault="003255FF" w:rsidP="008D364A">
            <w:pPr>
              <w:pStyle w:val="BodyText"/>
              <w:jc w:val="center"/>
              <w:rPr>
                <w:b/>
                <w:bCs/>
              </w:rPr>
            </w:pPr>
            <w:r w:rsidRPr="001F1B86">
              <w:rPr>
                <w:b/>
                <w:bCs/>
                <w:color w:val="FFFFFF" w:themeColor="background1"/>
              </w:rPr>
              <w:t>Homeowner</w:t>
            </w:r>
            <w:r w:rsidR="008D364A" w:rsidRPr="001F1B86">
              <w:rPr>
                <w:b/>
                <w:bCs/>
                <w:color w:val="FFFFFF" w:themeColor="background1"/>
              </w:rPr>
              <w:t xml:space="preserve"> Information</w:t>
            </w:r>
          </w:p>
        </w:tc>
      </w:tr>
      <w:tr w:rsidR="003A2849" w14:paraId="61FC1820" w14:textId="77777777" w:rsidTr="00B26AB1">
        <w:trPr>
          <w:trHeight w:val="360"/>
        </w:trPr>
        <w:tc>
          <w:tcPr>
            <w:tcW w:w="10260" w:type="dxa"/>
            <w:gridSpan w:val="2"/>
          </w:tcPr>
          <w:p w14:paraId="55CAD938" w14:textId="59EA022A" w:rsidR="003A2849" w:rsidRPr="00154F0A" w:rsidRDefault="003A2849" w:rsidP="00154F0A">
            <w:pPr>
              <w:pStyle w:val="BodyText"/>
              <w:ind w:left="-15"/>
              <w:rPr>
                <w:b/>
                <w:bCs/>
              </w:rPr>
            </w:pPr>
            <w:r w:rsidRPr="001F1B86">
              <w:rPr>
                <w:b/>
                <w:sz w:val="22"/>
                <w:szCs w:val="22"/>
              </w:rPr>
              <w:t>Homeowner Name:</w:t>
            </w:r>
            <w:r w:rsidR="00154F0A">
              <w:rPr>
                <w:b/>
                <w:sz w:val="22"/>
                <w:szCs w:val="22"/>
              </w:rPr>
              <w:t xml:space="preserve">  </w:t>
            </w:r>
            <w:sdt>
              <w:sdtPr>
                <w:rPr>
                  <w:b/>
                  <w:bCs/>
                  <w:sz w:val="22"/>
                  <w:szCs w:val="22"/>
                </w:rPr>
                <w:id w:val="-1876378774"/>
                <w:placeholder>
                  <w:docPart w:val="15020150E94442EDB04826000198CB5B"/>
                </w:placeholder>
                <w:showingPlcHdr/>
              </w:sdtPr>
              <w:sdtContent>
                <w:r w:rsidR="00154F0A">
                  <w:rPr>
                    <w:b/>
                    <w:bCs/>
                    <w:sz w:val="22"/>
                    <w:szCs w:val="22"/>
                  </w:rPr>
                  <w:t xml:space="preserve"> </w:t>
                </w:r>
              </w:sdtContent>
            </w:sdt>
          </w:p>
        </w:tc>
      </w:tr>
      <w:tr w:rsidR="00F67896" w14:paraId="252525C6" w14:textId="77777777" w:rsidTr="00B26AB1">
        <w:trPr>
          <w:trHeight w:val="360"/>
        </w:trPr>
        <w:tc>
          <w:tcPr>
            <w:tcW w:w="10260" w:type="dxa"/>
            <w:gridSpan w:val="2"/>
          </w:tcPr>
          <w:p w14:paraId="07716B11" w14:textId="2BB46D80" w:rsidR="00F67896" w:rsidRPr="00154F0A" w:rsidRDefault="00F67896" w:rsidP="00154F0A">
            <w:pPr>
              <w:pStyle w:val="BodyText"/>
              <w:ind w:left="-15"/>
              <w:rPr>
                <w:b/>
                <w:bCs/>
              </w:rPr>
            </w:pPr>
            <w:r>
              <w:rPr>
                <w:b/>
                <w:sz w:val="22"/>
                <w:szCs w:val="22"/>
              </w:rPr>
              <w:t>Additional Homeowner(s) Name(s):</w:t>
            </w:r>
            <w:r w:rsidR="00154F0A">
              <w:rPr>
                <w:b/>
                <w:sz w:val="22"/>
                <w:szCs w:val="22"/>
              </w:rPr>
              <w:t xml:space="preserve">  </w:t>
            </w:r>
            <w:sdt>
              <w:sdtPr>
                <w:rPr>
                  <w:b/>
                  <w:bCs/>
                  <w:sz w:val="22"/>
                  <w:szCs w:val="22"/>
                </w:rPr>
                <w:id w:val="1378507011"/>
                <w:placeholder>
                  <w:docPart w:val="4532C2F441BF4E35A9527ABC7FC6AFDC"/>
                </w:placeholder>
                <w:showingPlcHdr/>
              </w:sdtPr>
              <w:sdtContent>
                <w:r w:rsidR="00154F0A">
                  <w:rPr>
                    <w:b/>
                    <w:bCs/>
                    <w:sz w:val="22"/>
                    <w:szCs w:val="22"/>
                  </w:rPr>
                  <w:t xml:space="preserve"> </w:t>
                </w:r>
              </w:sdtContent>
            </w:sdt>
          </w:p>
        </w:tc>
      </w:tr>
      <w:tr w:rsidR="00BD36F7" w14:paraId="42516A8C" w14:textId="77777777" w:rsidTr="00154F0A">
        <w:trPr>
          <w:trHeight w:val="504"/>
        </w:trPr>
        <w:tc>
          <w:tcPr>
            <w:tcW w:w="5035" w:type="dxa"/>
          </w:tcPr>
          <w:p w14:paraId="0DF5A4F4" w14:textId="77777777" w:rsidR="00BD36F7" w:rsidRDefault="00CC3627">
            <w:pPr>
              <w:pStyle w:val="BodyText"/>
              <w:rPr>
                <w:b/>
                <w:sz w:val="22"/>
                <w:szCs w:val="22"/>
              </w:rPr>
            </w:pPr>
            <w:r w:rsidRPr="001F1B86">
              <w:rPr>
                <w:b/>
                <w:sz w:val="22"/>
                <w:szCs w:val="22"/>
              </w:rPr>
              <w:t>Homeowner</w:t>
            </w:r>
            <w:r w:rsidR="00BD36F7" w:rsidRPr="001F1B86">
              <w:rPr>
                <w:b/>
                <w:sz w:val="22"/>
                <w:szCs w:val="22"/>
              </w:rPr>
              <w:t xml:space="preserve"> Address</w:t>
            </w:r>
            <w:r w:rsidR="003255FF" w:rsidRPr="001F1B86">
              <w:rPr>
                <w:b/>
                <w:sz w:val="22"/>
                <w:szCs w:val="22"/>
              </w:rPr>
              <w:t xml:space="preserve"> - </w:t>
            </w:r>
            <w:r w:rsidR="00EB1A05" w:rsidRPr="001F1B86">
              <w:rPr>
                <w:b/>
                <w:sz w:val="22"/>
                <w:szCs w:val="22"/>
              </w:rPr>
              <w:t>“Property”</w:t>
            </w:r>
            <w:r w:rsidR="00BD36F7" w:rsidRPr="001F1B86">
              <w:rPr>
                <w:b/>
                <w:sz w:val="22"/>
                <w:szCs w:val="22"/>
              </w:rPr>
              <w:t xml:space="preserve">: </w:t>
            </w:r>
          </w:p>
          <w:sdt>
            <w:sdtPr>
              <w:rPr>
                <w:b/>
                <w:bCs/>
                <w:sz w:val="22"/>
                <w:szCs w:val="22"/>
              </w:rPr>
              <w:id w:val="1200354798"/>
              <w:placeholder>
                <w:docPart w:val="E976B6025AB24EDF902A385E6B28BDE3"/>
              </w:placeholder>
              <w:showingPlcHdr/>
            </w:sdtPr>
            <w:sdtContent>
              <w:p w14:paraId="61B5C165" w14:textId="50C0DFAF" w:rsidR="00154F0A" w:rsidRPr="00154F0A" w:rsidRDefault="00154F0A" w:rsidP="00154F0A">
                <w:pPr>
                  <w:pStyle w:val="BodyText"/>
                  <w:ind w:left="-15"/>
                  <w:rPr>
                    <w:b/>
                    <w:bCs/>
                  </w:rPr>
                </w:pPr>
                <w:r>
                  <w:rPr>
                    <w:b/>
                    <w:bCs/>
                    <w:sz w:val="22"/>
                    <w:szCs w:val="22"/>
                  </w:rPr>
                  <w:t xml:space="preserve"> </w:t>
                </w:r>
              </w:p>
            </w:sdtContent>
          </w:sdt>
        </w:tc>
        <w:tc>
          <w:tcPr>
            <w:tcW w:w="5225" w:type="dxa"/>
          </w:tcPr>
          <w:p w14:paraId="7551CE39" w14:textId="77777777" w:rsidR="00BD36F7" w:rsidRDefault="00CC3627">
            <w:pPr>
              <w:pStyle w:val="BodyText"/>
              <w:rPr>
                <w:b/>
                <w:sz w:val="22"/>
                <w:szCs w:val="22"/>
              </w:rPr>
            </w:pPr>
            <w:r w:rsidRPr="001F1B86">
              <w:rPr>
                <w:b/>
                <w:sz w:val="22"/>
                <w:szCs w:val="22"/>
              </w:rPr>
              <w:t>Homeowner</w:t>
            </w:r>
            <w:r w:rsidR="00BD36F7" w:rsidRPr="001F1B86">
              <w:rPr>
                <w:b/>
                <w:sz w:val="22"/>
                <w:szCs w:val="22"/>
              </w:rPr>
              <w:t xml:space="preserve"> City/State/Z</w:t>
            </w:r>
            <w:r w:rsidR="00394DB9" w:rsidRPr="001F1B86">
              <w:rPr>
                <w:b/>
                <w:sz w:val="22"/>
                <w:szCs w:val="22"/>
              </w:rPr>
              <w:t>IP</w:t>
            </w:r>
            <w:r w:rsidR="00BD36F7" w:rsidRPr="001F1B86">
              <w:rPr>
                <w:b/>
                <w:sz w:val="22"/>
                <w:szCs w:val="22"/>
              </w:rPr>
              <w:t xml:space="preserve">: </w:t>
            </w:r>
          </w:p>
          <w:sdt>
            <w:sdtPr>
              <w:rPr>
                <w:b/>
                <w:bCs/>
                <w:sz w:val="22"/>
                <w:szCs w:val="22"/>
              </w:rPr>
              <w:id w:val="-1128090866"/>
              <w:placeholder>
                <w:docPart w:val="C61D7B5B49804443B1AF6B11B9E85899"/>
              </w:placeholder>
              <w:showingPlcHdr/>
            </w:sdtPr>
            <w:sdtContent>
              <w:p w14:paraId="01E827F4" w14:textId="123C19A5" w:rsidR="00154F0A" w:rsidRPr="00154F0A" w:rsidRDefault="00154F0A" w:rsidP="00154F0A">
                <w:pPr>
                  <w:pStyle w:val="BodyText"/>
                  <w:ind w:left="-15"/>
                  <w:rPr>
                    <w:b/>
                    <w:bCs/>
                  </w:rPr>
                </w:pPr>
                <w:r>
                  <w:rPr>
                    <w:b/>
                    <w:bCs/>
                    <w:sz w:val="22"/>
                    <w:szCs w:val="22"/>
                  </w:rPr>
                  <w:t xml:space="preserve"> </w:t>
                </w:r>
              </w:p>
            </w:sdtContent>
          </w:sdt>
        </w:tc>
      </w:tr>
    </w:tbl>
    <w:p w14:paraId="6F34FB0C" w14:textId="1EB7A606" w:rsidR="004E5DA1" w:rsidRDefault="008A1A81" w:rsidP="008A1A81">
      <w:pPr>
        <w:pStyle w:val="BodyText"/>
        <w:ind w:right="60"/>
        <w:jc w:val="both"/>
        <w:rPr>
          <w:sz w:val="20"/>
          <w:szCs w:val="20"/>
        </w:rPr>
      </w:pPr>
      <w:r w:rsidRPr="008A1A81">
        <w:rPr>
          <w:sz w:val="20"/>
          <w:szCs w:val="20"/>
        </w:rPr>
        <w:t xml:space="preserve">Contractor and Homeowner </w:t>
      </w:r>
      <w:r>
        <w:rPr>
          <w:sz w:val="20"/>
          <w:szCs w:val="20"/>
        </w:rPr>
        <w:t>are</w:t>
      </w:r>
      <w:r w:rsidRPr="008A1A81">
        <w:rPr>
          <w:sz w:val="20"/>
          <w:szCs w:val="20"/>
        </w:rPr>
        <w:t xml:space="preserve"> referred to individually as a “Party” to this Agreement and, collectively, the “Parties.”</w:t>
      </w:r>
    </w:p>
    <w:p w14:paraId="5663DDB8" w14:textId="503DCEB5" w:rsidR="008A1A81" w:rsidRDefault="008A1A81" w:rsidP="008A1A81">
      <w:pPr>
        <w:pStyle w:val="BodyText"/>
        <w:ind w:right="60"/>
        <w:jc w:val="both"/>
        <w:rPr>
          <w:sz w:val="20"/>
          <w:szCs w:val="20"/>
        </w:rPr>
      </w:pPr>
    </w:p>
    <w:p w14:paraId="6E2FE10C" w14:textId="77777777" w:rsidR="008A1A81" w:rsidRPr="008A1A81" w:rsidRDefault="008A1A81" w:rsidP="008A1A81">
      <w:pPr>
        <w:pStyle w:val="BodyText"/>
        <w:ind w:right="60"/>
        <w:jc w:val="both"/>
        <w:rPr>
          <w:b/>
          <w:sz w:val="20"/>
          <w:szCs w:val="20"/>
        </w:rPr>
      </w:pPr>
    </w:p>
    <w:p w14:paraId="665F9BE0" w14:textId="49BA4B4C" w:rsidR="00E41F91" w:rsidRPr="001D2E4C" w:rsidRDefault="001D2E4C" w:rsidP="00B467BF">
      <w:pPr>
        <w:pStyle w:val="BodyText"/>
        <w:tabs>
          <w:tab w:val="left" w:pos="2804"/>
        </w:tabs>
        <w:ind w:left="120" w:right="116"/>
        <w:jc w:val="center"/>
        <w:rPr>
          <w:b/>
          <w:u w:val="single"/>
        </w:rPr>
      </w:pPr>
      <w:r w:rsidRPr="001D2E4C">
        <w:rPr>
          <w:rFonts w:ascii="Times New Roman Bold" w:hAnsi="Times New Roman Bold"/>
          <w:b/>
          <w:smallCaps/>
          <w:u w:val="single"/>
        </w:rPr>
        <w:t>Article</w:t>
      </w:r>
      <w:r w:rsidR="00E41F91" w:rsidRPr="001D2E4C">
        <w:rPr>
          <w:b/>
          <w:u w:val="single"/>
        </w:rPr>
        <w:t xml:space="preserve"> 1</w:t>
      </w:r>
    </w:p>
    <w:p w14:paraId="6C05D5C5" w14:textId="77777777" w:rsidR="00394DB9" w:rsidRDefault="00394DB9" w:rsidP="00B26AB1">
      <w:pPr>
        <w:pStyle w:val="BodyText"/>
        <w:tabs>
          <w:tab w:val="left" w:pos="2804"/>
        </w:tabs>
        <w:ind w:right="116"/>
        <w:rPr>
          <w:b/>
        </w:rPr>
      </w:pPr>
    </w:p>
    <w:p w14:paraId="5A5C7033" w14:textId="02A6142D" w:rsidR="00E41F91" w:rsidRPr="001D2E4C" w:rsidRDefault="00E41F91" w:rsidP="001D2E4C">
      <w:pPr>
        <w:pStyle w:val="BodyText"/>
        <w:tabs>
          <w:tab w:val="left" w:pos="2804"/>
        </w:tabs>
        <w:ind w:left="540" w:right="116" w:hanging="540"/>
        <w:rPr>
          <w:b/>
        </w:rPr>
      </w:pPr>
      <w:r w:rsidRPr="001D2E4C">
        <w:rPr>
          <w:b/>
        </w:rPr>
        <w:t>1.1</w:t>
      </w:r>
      <w:r w:rsidR="00922F40" w:rsidRPr="001D2E4C">
        <w:rPr>
          <w:b/>
        </w:rPr>
        <w:t xml:space="preserve"> </w:t>
      </w:r>
      <w:r w:rsidR="001D2E4C" w:rsidRPr="001D2E4C">
        <w:rPr>
          <w:b/>
        </w:rPr>
        <w:tab/>
      </w:r>
      <w:r w:rsidR="00381155" w:rsidRPr="001D2E4C">
        <w:rPr>
          <w:b/>
        </w:rPr>
        <w:t>Definitions</w:t>
      </w:r>
    </w:p>
    <w:p w14:paraId="45A43B4F" w14:textId="77777777" w:rsidR="00394DB9" w:rsidRPr="001D2E4C" w:rsidRDefault="00394DB9" w:rsidP="00B467BF">
      <w:pPr>
        <w:pStyle w:val="BodyText"/>
        <w:tabs>
          <w:tab w:val="left" w:pos="2804"/>
        </w:tabs>
        <w:ind w:left="120" w:right="116"/>
        <w:rPr>
          <w:b/>
        </w:rPr>
      </w:pPr>
    </w:p>
    <w:p w14:paraId="72C25900" w14:textId="4D2465DE" w:rsidR="00E41F91" w:rsidRDefault="00E41F91" w:rsidP="00B26AB1">
      <w:pPr>
        <w:pStyle w:val="BodyText"/>
        <w:tabs>
          <w:tab w:val="left" w:pos="540"/>
          <w:tab w:val="left" w:pos="2804"/>
        </w:tabs>
        <w:ind w:left="540" w:right="116"/>
        <w:jc w:val="both"/>
      </w:pPr>
      <w:r w:rsidRPr="001D2E4C">
        <w:t xml:space="preserve">The terms used in this </w:t>
      </w:r>
      <w:r w:rsidR="00C92012">
        <w:t>A</w:t>
      </w:r>
      <w:r w:rsidRPr="001D2E4C">
        <w:t>greement shall have, unless the context clearly indicates otherwise, the meanings specified within this Article:</w:t>
      </w:r>
    </w:p>
    <w:p w14:paraId="7769D9A7" w14:textId="77777777" w:rsidR="004D6163" w:rsidRPr="001D2E4C" w:rsidRDefault="004D6163" w:rsidP="001D2E4C">
      <w:pPr>
        <w:pStyle w:val="BodyText"/>
        <w:tabs>
          <w:tab w:val="left" w:pos="2804"/>
        </w:tabs>
        <w:ind w:left="540" w:right="115"/>
      </w:pPr>
    </w:p>
    <w:p w14:paraId="3517DB10" w14:textId="695ADF08" w:rsidR="00394DB9" w:rsidRPr="001D2E4C" w:rsidRDefault="007631B1" w:rsidP="00C93794">
      <w:pPr>
        <w:pStyle w:val="BodyText"/>
        <w:tabs>
          <w:tab w:val="left" w:pos="2804"/>
        </w:tabs>
        <w:spacing w:after="120"/>
        <w:ind w:left="547" w:right="115"/>
        <w:jc w:val="both"/>
      </w:pPr>
      <w:r w:rsidRPr="001D2E4C">
        <w:t>“</w:t>
      </w:r>
      <w:r w:rsidR="003255FF" w:rsidRPr="001D2E4C">
        <w:rPr>
          <w:color w:val="0000FF"/>
          <w:u w:val="single"/>
        </w:rPr>
        <w:t xml:space="preserve">Contractor-Homeowner </w:t>
      </w:r>
      <w:r w:rsidR="003E704E" w:rsidRPr="001D2E4C">
        <w:rPr>
          <w:color w:val="0000FF"/>
          <w:u w:val="single"/>
        </w:rPr>
        <w:t>Agreement</w:t>
      </w:r>
      <w:r w:rsidRPr="001D2E4C">
        <w:t xml:space="preserve">” </w:t>
      </w:r>
      <w:r w:rsidR="001D2E4C" w:rsidRPr="001D2E4C">
        <w:t>or “</w:t>
      </w:r>
      <w:r w:rsidR="001D2E4C" w:rsidRPr="001D2E4C">
        <w:rPr>
          <w:color w:val="0000FF"/>
          <w:u w:val="single"/>
        </w:rPr>
        <w:t>Agreement</w:t>
      </w:r>
      <w:r w:rsidR="001D2E4C" w:rsidRPr="001D2E4C">
        <w:t xml:space="preserve">” </w:t>
      </w:r>
      <w:r w:rsidRPr="001D2E4C">
        <w:t>means</w:t>
      </w:r>
      <w:r w:rsidR="005803FA" w:rsidRPr="001D2E4C">
        <w:t xml:space="preserve"> </w:t>
      </w:r>
      <w:r w:rsidR="001D2E4C" w:rsidRPr="001D2E4C">
        <w:t>this</w:t>
      </w:r>
      <w:r w:rsidR="005803FA" w:rsidRPr="001D2E4C">
        <w:t xml:space="preserve"> agreement </w:t>
      </w:r>
      <w:r w:rsidR="001D2E4C" w:rsidRPr="001D2E4C">
        <w:t xml:space="preserve">executed by and </w:t>
      </w:r>
      <w:r w:rsidR="005803FA" w:rsidRPr="001D2E4C">
        <w:t xml:space="preserve">between </w:t>
      </w:r>
      <w:r w:rsidR="003E704E" w:rsidRPr="001D2E4C">
        <w:t>Contractor</w:t>
      </w:r>
      <w:r w:rsidR="005803FA" w:rsidRPr="001D2E4C">
        <w:t xml:space="preserve">, as primary </w:t>
      </w:r>
      <w:r w:rsidR="00316CD1" w:rsidRPr="001D2E4C">
        <w:t>b</w:t>
      </w:r>
      <w:r w:rsidR="003E704E" w:rsidRPr="001D2E4C">
        <w:t xml:space="preserve">uilder of the </w:t>
      </w:r>
      <w:r w:rsidR="00316CD1" w:rsidRPr="001D2E4C">
        <w:t>P</w:t>
      </w:r>
      <w:r w:rsidR="003E704E" w:rsidRPr="001D2E4C">
        <w:t>roperty</w:t>
      </w:r>
      <w:r w:rsidR="005803FA" w:rsidRPr="001D2E4C">
        <w:t xml:space="preserve">, and </w:t>
      </w:r>
      <w:r w:rsidR="00316CD1" w:rsidRPr="001D2E4C">
        <w:t>H</w:t>
      </w:r>
      <w:r w:rsidR="001D2E4C" w:rsidRPr="001D2E4C">
        <w:t xml:space="preserve">omeowner as the beneficiary of federal </w:t>
      </w:r>
      <w:r w:rsidR="003E704E" w:rsidRPr="001D2E4C">
        <w:t>grant funds</w:t>
      </w:r>
      <w:r w:rsidR="005803FA" w:rsidRPr="001D2E4C">
        <w:t>.</w:t>
      </w:r>
    </w:p>
    <w:p w14:paraId="17FF5ABE" w14:textId="098FA34B" w:rsidR="00697BBD" w:rsidRDefault="004D6163" w:rsidP="00C93794">
      <w:pPr>
        <w:pStyle w:val="BodyText"/>
        <w:tabs>
          <w:tab w:val="left" w:pos="2804"/>
        </w:tabs>
        <w:spacing w:after="120"/>
        <w:ind w:left="547" w:right="116"/>
        <w:jc w:val="both"/>
      </w:pPr>
      <w:r w:rsidRPr="001D2E4C">
        <w:t>“</w:t>
      </w:r>
      <w:r w:rsidR="00DB67A9" w:rsidRPr="001D2E4C">
        <w:rPr>
          <w:color w:val="0000FF"/>
          <w:u w:val="single"/>
        </w:rPr>
        <w:t>Contractor</w:t>
      </w:r>
      <w:r w:rsidRPr="001D2E4C">
        <w:t xml:space="preserve">” means the </w:t>
      </w:r>
      <w:r w:rsidR="00DB67A9" w:rsidRPr="001D2E4C">
        <w:t xml:space="preserve">primary contracted builder of the </w:t>
      </w:r>
      <w:r w:rsidR="003A470C">
        <w:t>P</w:t>
      </w:r>
      <w:r w:rsidR="00DB67A9" w:rsidRPr="001D2E4C">
        <w:t>roperty.</w:t>
      </w:r>
    </w:p>
    <w:p w14:paraId="78A39238" w14:textId="77777777" w:rsidR="00C93794" w:rsidRPr="003A2F46" w:rsidRDefault="00C93794" w:rsidP="00AD4EFE">
      <w:pPr>
        <w:pStyle w:val="BodyText"/>
        <w:spacing w:after="120"/>
        <w:ind w:left="547" w:right="120"/>
        <w:jc w:val="both"/>
      </w:pPr>
      <w:r w:rsidRPr="003A2F46">
        <w:t>“</w:t>
      </w:r>
      <w:r w:rsidRPr="007C2336">
        <w:rPr>
          <w:color w:val="0000FF"/>
          <w:u w:val="single"/>
        </w:rPr>
        <w:t>GLO</w:t>
      </w:r>
      <w:r w:rsidRPr="003A2F46">
        <w:t>”</w:t>
      </w:r>
      <w:bookmarkStart w:id="0" w:name="_Hlk536712340"/>
      <w:r w:rsidRPr="003A2F46">
        <w:t xml:space="preserve"> means </w:t>
      </w:r>
      <w:r>
        <w:t xml:space="preserve">the Texas General Land Office, its officers, employees, and designees, and </w:t>
      </w:r>
      <w:r w:rsidRPr="003A2F46">
        <w:t xml:space="preserve">the State of Texas and any duly authorized representative, acting by and through the </w:t>
      </w:r>
      <w:r>
        <w:t>GLO.</w:t>
      </w:r>
      <w:bookmarkEnd w:id="0"/>
      <w:r w:rsidRPr="003A2F46">
        <w:t xml:space="preserve"> </w:t>
      </w:r>
    </w:p>
    <w:p w14:paraId="036871DD" w14:textId="42810E87" w:rsidR="003A337B" w:rsidRDefault="00ED36E3" w:rsidP="00C93794">
      <w:pPr>
        <w:pStyle w:val="BodyText"/>
        <w:tabs>
          <w:tab w:val="left" w:pos="2804"/>
        </w:tabs>
        <w:spacing w:after="120"/>
        <w:ind w:left="547" w:right="116"/>
        <w:jc w:val="both"/>
      </w:pPr>
      <w:r w:rsidRPr="003A337B">
        <w:t>“</w:t>
      </w:r>
      <w:r w:rsidRPr="003A337B">
        <w:rPr>
          <w:color w:val="0000FF"/>
          <w:u w:val="single"/>
        </w:rPr>
        <w:t xml:space="preserve">GLO’s </w:t>
      </w:r>
      <w:r w:rsidR="00316CD1" w:rsidRPr="003A337B">
        <w:rPr>
          <w:color w:val="0000FF"/>
          <w:u w:val="single"/>
        </w:rPr>
        <w:t>Designated Representative</w:t>
      </w:r>
      <w:r w:rsidRPr="003A337B">
        <w:t>”</w:t>
      </w:r>
      <w:r w:rsidR="00316CD1" w:rsidRPr="003A337B">
        <w:t xml:space="preserve"> or “</w:t>
      </w:r>
      <w:r w:rsidR="00316CD1" w:rsidRPr="003A337B">
        <w:rPr>
          <w:color w:val="0000FF"/>
          <w:u w:val="single"/>
        </w:rPr>
        <w:t>GDR</w:t>
      </w:r>
      <w:r w:rsidR="00316CD1" w:rsidRPr="003A337B">
        <w:t>”</w:t>
      </w:r>
      <w:r w:rsidRPr="003A337B">
        <w:t xml:space="preserve"> </w:t>
      </w:r>
      <w:r w:rsidR="003A337B" w:rsidRPr="003A337B">
        <w:rPr>
          <w:color w:val="000000"/>
        </w:rPr>
        <w:t xml:space="preserve">means </w:t>
      </w:r>
      <w:r w:rsidR="00123950">
        <w:rPr>
          <w:color w:val="000000"/>
        </w:rPr>
        <w:t>a v</w:t>
      </w:r>
      <w:r w:rsidR="00123950" w:rsidRPr="0099121F">
        <w:t>endor procured by the GLO to provide services necessary to implement the</w:t>
      </w:r>
      <w:r w:rsidR="00123950">
        <w:t xml:space="preserve"> Program</w:t>
      </w:r>
      <w:r w:rsidR="00123950" w:rsidRPr="0099121F">
        <w:t xml:space="preserve"> or act on behalf of the GLO</w:t>
      </w:r>
      <w:r w:rsidR="00123950">
        <w:t>.</w:t>
      </w:r>
    </w:p>
    <w:p w14:paraId="35806466" w14:textId="78049DBA" w:rsidR="00EB1A05" w:rsidRDefault="00EB1A05" w:rsidP="00D83C14">
      <w:pPr>
        <w:pStyle w:val="BodyText"/>
        <w:tabs>
          <w:tab w:val="left" w:pos="2804"/>
        </w:tabs>
        <w:spacing w:after="120"/>
        <w:ind w:left="547" w:right="116"/>
        <w:jc w:val="both"/>
      </w:pPr>
      <w:r w:rsidRPr="00D676E8">
        <w:t>“</w:t>
      </w:r>
      <w:r w:rsidRPr="00D676E8">
        <w:rPr>
          <w:color w:val="0000FF"/>
          <w:u w:val="single"/>
        </w:rPr>
        <w:t>Homeowner</w:t>
      </w:r>
      <w:r w:rsidR="00656ABC">
        <w:rPr>
          <w:color w:val="0000FF"/>
          <w:u w:val="single"/>
        </w:rPr>
        <w:t>(s)</w:t>
      </w:r>
      <w:r w:rsidRPr="00D676E8">
        <w:t xml:space="preserve">” means, collectively, the </w:t>
      </w:r>
      <w:r w:rsidR="00963009">
        <w:t>a</w:t>
      </w:r>
      <w:r w:rsidRPr="00D676E8">
        <w:t xml:space="preserve">pplicant and any </w:t>
      </w:r>
      <w:r w:rsidR="00963009">
        <w:t>c</w:t>
      </w:r>
      <w:r w:rsidRPr="00D676E8">
        <w:t>o-</w:t>
      </w:r>
      <w:r w:rsidR="00963009">
        <w:t>a</w:t>
      </w:r>
      <w:r w:rsidRPr="00D676E8">
        <w:t>pplicants</w:t>
      </w:r>
      <w:r w:rsidR="00EC4D40">
        <w:t>, if applicable,</w:t>
      </w:r>
      <w:r w:rsidR="00775FB4">
        <w:t xml:space="preserve"> who own the Property </w:t>
      </w:r>
      <w:r w:rsidR="00456DD5">
        <w:t>and were granted</w:t>
      </w:r>
      <w:r w:rsidR="003B70CB">
        <w:t xml:space="preserve"> </w:t>
      </w:r>
      <w:r w:rsidR="00775FB4">
        <w:t xml:space="preserve">GLO’s </w:t>
      </w:r>
      <w:r w:rsidR="003D0D5E">
        <w:t>C</w:t>
      </w:r>
      <w:r w:rsidR="004C2D33">
        <w:t xml:space="preserve">ommunity Development Block Grant – Disaster Recovery </w:t>
      </w:r>
      <w:r w:rsidR="00DD0D7D">
        <w:t xml:space="preserve">(“CDBG-DR”) </w:t>
      </w:r>
      <w:r w:rsidR="007873E9">
        <w:t xml:space="preserve">disaster </w:t>
      </w:r>
      <w:r w:rsidR="003D0D5E">
        <w:t xml:space="preserve">assistance </w:t>
      </w:r>
      <w:r w:rsidR="00235743">
        <w:t xml:space="preserve">for </w:t>
      </w:r>
      <w:r w:rsidR="003D0D5E">
        <w:t xml:space="preserve">damage </w:t>
      </w:r>
      <w:r w:rsidR="00424415">
        <w:t>sustained</w:t>
      </w:r>
      <w:r w:rsidR="003D0D5E">
        <w:t xml:space="preserve"> by their</w:t>
      </w:r>
      <w:r w:rsidR="006C1030">
        <w:t xml:space="preserve"> </w:t>
      </w:r>
      <w:r w:rsidR="004253FE">
        <w:t xml:space="preserve">residential </w:t>
      </w:r>
      <w:r w:rsidR="00A077D2">
        <w:t>structure located on the</w:t>
      </w:r>
      <w:r w:rsidR="003D0D5E">
        <w:t xml:space="preserve"> </w:t>
      </w:r>
      <w:r w:rsidR="009A4AE9">
        <w:t>Pr</w:t>
      </w:r>
      <w:r w:rsidR="008E0721">
        <w:t>operty</w:t>
      </w:r>
      <w:r w:rsidR="00D82CCF">
        <w:t xml:space="preserve"> d</w:t>
      </w:r>
      <w:r w:rsidR="006C1030">
        <w:t>ue to</w:t>
      </w:r>
      <w:r w:rsidR="00D82CCF">
        <w:t xml:space="preserve"> a Presidentially-declared disaster</w:t>
      </w:r>
      <w:r w:rsidR="00B26AF1">
        <w:t>.</w:t>
      </w:r>
      <w:r w:rsidR="003E6C81">
        <w:t xml:space="preserve"> </w:t>
      </w:r>
    </w:p>
    <w:p w14:paraId="754107C6" w14:textId="2E16E171" w:rsidR="00037B5F" w:rsidRPr="003A2F46" w:rsidRDefault="007B4559" w:rsidP="00AD4EFE">
      <w:pPr>
        <w:pStyle w:val="BodyText"/>
        <w:spacing w:after="120"/>
        <w:ind w:left="540" w:right="120"/>
        <w:jc w:val="both"/>
      </w:pPr>
      <w:r w:rsidRPr="007B4559">
        <w:t>“</w:t>
      </w:r>
      <w:r w:rsidRPr="007B4559">
        <w:rPr>
          <w:color w:val="0000FF"/>
          <w:u w:val="single"/>
        </w:rPr>
        <w:t>Notice to Proceed</w:t>
      </w:r>
      <w:r w:rsidRPr="007B4559">
        <w:t>” means the written authorization from the GLO giving Contractor the authority to commence Work for a specified Project.</w:t>
      </w:r>
    </w:p>
    <w:p w14:paraId="6192CA25" w14:textId="7AB8DC24" w:rsidR="004E2F08" w:rsidRPr="00D676E8" w:rsidRDefault="001E2407" w:rsidP="007B4559">
      <w:pPr>
        <w:pStyle w:val="BodyText"/>
        <w:tabs>
          <w:tab w:val="left" w:pos="2804"/>
        </w:tabs>
        <w:spacing w:after="120"/>
        <w:ind w:left="547" w:right="116"/>
        <w:jc w:val="both"/>
      </w:pPr>
      <w:r>
        <w:t>“</w:t>
      </w:r>
      <w:r w:rsidRPr="001A35D9">
        <w:rPr>
          <w:color w:val="0000FF"/>
          <w:u w:val="single"/>
        </w:rPr>
        <w:t>Program</w:t>
      </w:r>
      <w:r>
        <w:t xml:space="preserve">” </w:t>
      </w:r>
      <w:bookmarkStart w:id="1" w:name="_Hlk536712407"/>
      <w:r>
        <w:t>means the</w:t>
      </w:r>
      <w:r w:rsidR="0054130D">
        <w:t xml:space="preserve"> U.S. Department of Housing and Urban Development’s</w:t>
      </w:r>
      <w:r>
        <w:t xml:space="preserve"> Community Development Block Grant</w:t>
      </w:r>
      <w:r w:rsidR="0054130D">
        <w:t>s for</w:t>
      </w:r>
      <w:r>
        <w:t xml:space="preserve"> Disaster Recovery program</w:t>
      </w:r>
      <w:bookmarkEnd w:id="1"/>
      <w:r w:rsidR="00697BBD">
        <w:t>.</w:t>
      </w:r>
    </w:p>
    <w:p w14:paraId="32C57371" w14:textId="667829F8" w:rsidR="004D6163" w:rsidRDefault="004D6163" w:rsidP="00B26AB1">
      <w:pPr>
        <w:pStyle w:val="BodyText"/>
        <w:tabs>
          <w:tab w:val="left" w:pos="547"/>
          <w:tab w:val="left" w:pos="2804"/>
        </w:tabs>
        <w:spacing w:after="120"/>
        <w:ind w:left="547" w:right="116"/>
        <w:jc w:val="both"/>
      </w:pPr>
      <w:r w:rsidRPr="00D676E8">
        <w:t>“</w:t>
      </w:r>
      <w:r w:rsidR="00DB67A9" w:rsidRPr="00D676E8">
        <w:rPr>
          <w:color w:val="0000FF"/>
          <w:u w:val="single"/>
        </w:rPr>
        <w:t>Scope of Work</w:t>
      </w:r>
      <w:r w:rsidR="00EB1A05" w:rsidRPr="00D676E8">
        <w:t>”</w:t>
      </w:r>
      <w:r w:rsidR="00DB67A9" w:rsidRPr="00D676E8">
        <w:t xml:space="preserve"> </w:t>
      </w:r>
      <w:r w:rsidR="00BA4382">
        <w:t>or “</w:t>
      </w:r>
      <w:r w:rsidR="00BA4382" w:rsidRPr="00BA4382">
        <w:rPr>
          <w:color w:val="0000FF"/>
          <w:u w:val="single"/>
        </w:rPr>
        <w:t>SOW</w:t>
      </w:r>
      <w:r w:rsidR="00BA4382">
        <w:t>”</w:t>
      </w:r>
      <w:r w:rsidRPr="00D676E8">
        <w:t xml:space="preserve"> means </w:t>
      </w:r>
      <w:r w:rsidR="00141346">
        <w:t>the</w:t>
      </w:r>
      <w:r w:rsidR="00DB67A9" w:rsidRPr="00D676E8">
        <w:t xml:space="preserve"> detailed construct</w:t>
      </w:r>
      <w:r w:rsidR="001D2E4C" w:rsidRPr="00D676E8">
        <w:t>ion document</w:t>
      </w:r>
      <w:r w:rsidR="00100ABB">
        <w:t xml:space="preserve"> </w:t>
      </w:r>
      <w:r w:rsidR="00DD1A7E">
        <w:t xml:space="preserve">entitled “Scope of Work 1117” </w:t>
      </w:r>
      <w:r w:rsidR="00100ABB">
        <w:t>authorized by the GLO</w:t>
      </w:r>
      <w:r w:rsidR="001D2E4C" w:rsidRPr="00D676E8">
        <w:t xml:space="preserve"> </w:t>
      </w:r>
      <w:r w:rsidR="00CB4F71">
        <w:t xml:space="preserve">and agreed upon by the Parties and </w:t>
      </w:r>
      <w:r w:rsidR="00F721EC">
        <w:t>approved by the GLO</w:t>
      </w:r>
      <w:r w:rsidR="0042589A">
        <w:t xml:space="preserve"> </w:t>
      </w:r>
      <w:r w:rsidR="001D2E4C" w:rsidRPr="00D676E8">
        <w:lastRenderedPageBreak/>
        <w:t>that outlines all W</w:t>
      </w:r>
      <w:r w:rsidR="00DB67A9" w:rsidRPr="00D676E8">
        <w:t xml:space="preserve">ork to be performed </w:t>
      </w:r>
      <w:r w:rsidR="00570A93">
        <w:t xml:space="preserve">by the Contractor </w:t>
      </w:r>
      <w:r w:rsidR="00DB67A9" w:rsidRPr="00D676E8">
        <w:t xml:space="preserve">on the </w:t>
      </w:r>
      <w:r w:rsidR="00C93794">
        <w:t>P</w:t>
      </w:r>
      <w:r w:rsidR="00DB67A9" w:rsidRPr="00D676E8">
        <w:t xml:space="preserve">roperty </w:t>
      </w:r>
      <w:r w:rsidR="00100ABB">
        <w:t xml:space="preserve">to repair and restore the Property from damages incurred </w:t>
      </w:r>
      <w:r w:rsidR="00DB67A9" w:rsidRPr="00D676E8">
        <w:t>due to a Presidentially-declared disaster</w:t>
      </w:r>
      <w:r w:rsidR="00DF0AD4">
        <w:t>.</w:t>
      </w:r>
      <w:r w:rsidR="00703996">
        <w:t xml:space="preserve"> </w:t>
      </w:r>
    </w:p>
    <w:p w14:paraId="389A7A1F" w14:textId="15D59954" w:rsidR="00D676E8" w:rsidRPr="00D676E8" w:rsidRDefault="00D676E8" w:rsidP="003A337B">
      <w:pPr>
        <w:pStyle w:val="BodyText"/>
        <w:tabs>
          <w:tab w:val="left" w:pos="2804"/>
        </w:tabs>
        <w:spacing w:before="120" w:after="120"/>
        <w:ind w:left="540" w:right="116"/>
        <w:jc w:val="both"/>
      </w:pPr>
      <w:r w:rsidRPr="00D676E8">
        <w:rPr>
          <w:color w:val="000000"/>
        </w:rPr>
        <w:t>“</w:t>
      </w:r>
      <w:r w:rsidRPr="00D676E8">
        <w:rPr>
          <w:color w:val="0000FF"/>
          <w:u w:val="single"/>
        </w:rPr>
        <w:t>Work</w:t>
      </w:r>
      <w:r w:rsidRPr="00D676E8">
        <w:rPr>
          <w:color w:val="000000"/>
        </w:rPr>
        <w:t xml:space="preserve">” means all labor, plans, materials, facilities, and all services necessary or incidental to </w:t>
      </w:r>
      <w:r>
        <w:rPr>
          <w:color w:val="000000"/>
        </w:rPr>
        <w:t xml:space="preserve">the </w:t>
      </w:r>
      <w:r w:rsidRPr="00D676E8">
        <w:rPr>
          <w:color w:val="000000"/>
        </w:rPr>
        <w:t>fulfill</w:t>
      </w:r>
      <w:r>
        <w:rPr>
          <w:color w:val="000000"/>
        </w:rPr>
        <w:t>ment of</w:t>
      </w:r>
      <w:r w:rsidRPr="00D676E8">
        <w:rPr>
          <w:color w:val="000000"/>
        </w:rPr>
        <w:t xml:space="preserve"> </w:t>
      </w:r>
      <w:r w:rsidR="00100ABB">
        <w:rPr>
          <w:color w:val="000000"/>
        </w:rPr>
        <w:t xml:space="preserve">the activities, requirements, and obligations included in </w:t>
      </w:r>
      <w:r w:rsidR="00F81FAA">
        <w:rPr>
          <w:color w:val="000000"/>
        </w:rPr>
        <w:t>the</w:t>
      </w:r>
      <w:r w:rsidR="00C93794">
        <w:rPr>
          <w:color w:val="000000"/>
        </w:rPr>
        <w:t xml:space="preserve"> Scope of Work.</w:t>
      </w:r>
    </w:p>
    <w:p w14:paraId="1B7A06F1" w14:textId="139B59FC" w:rsidR="007631B1" w:rsidRPr="00EB04BC" w:rsidRDefault="007631B1" w:rsidP="001D2E4C">
      <w:pPr>
        <w:pStyle w:val="BodyText"/>
        <w:tabs>
          <w:tab w:val="left" w:pos="2804"/>
        </w:tabs>
        <w:ind w:left="360" w:right="115"/>
      </w:pPr>
    </w:p>
    <w:p w14:paraId="44738491" w14:textId="5A63B8FC" w:rsidR="007631B1" w:rsidRDefault="007631B1" w:rsidP="001A768D">
      <w:pPr>
        <w:pStyle w:val="BodyText"/>
        <w:tabs>
          <w:tab w:val="left" w:pos="2804"/>
        </w:tabs>
        <w:ind w:right="115"/>
        <w:jc w:val="center"/>
        <w:rPr>
          <w:b/>
        </w:rPr>
      </w:pPr>
      <w:r w:rsidRPr="001E2407">
        <w:rPr>
          <w:rFonts w:ascii="Times New Roman Bold" w:hAnsi="Times New Roman Bold"/>
          <w:b/>
          <w:smallCaps/>
        </w:rPr>
        <w:t>Article</w:t>
      </w:r>
      <w:r>
        <w:rPr>
          <w:b/>
        </w:rPr>
        <w:t xml:space="preserve"> 2</w:t>
      </w:r>
    </w:p>
    <w:p w14:paraId="3EBC8409" w14:textId="77777777" w:rsidR="00922F40" w:rsidRDefault="00922F40" w:rsidP="001A768D">
      <w:pPr>
        <w:pStyle w:val="BodyText"/>
        <w:tabs>
          <w:tab w:val="left" w:pos="2804"/>
        </w:tabs>
        <w:ind w:right="115"/>
        <w:jc w:val="center"/>
        <w:rPr>
          <w:b/>
        </w:rPr>
      </w:pPr>
    </w:p>
    <w:p w14:paraId="1E601BD8" w14:textId="75E4A4B4" w:rsidR="007631B1" w:rsidRDefault="007631B1" w:rsidP="001E2407">
      <w:pPr>
        <w:pStyle w:val="BodyText"/>
        <w:tabs>
          <w:tab w:val="left" w:pos="540"/>
          <w:tab w:val="left" w:pos="2804"/>
        </w:tabs>
        <w:ind w:right="115"/>
        <w:rPr>
          <w:b/>
        </w:rPr>
      </w:pPr>
      <w:r>
        <w:rPr>
          <w:b/>
        </w:rPr>
        <w:t xml:space="preserve">2.1 </w:t>
      </w:r>
      <w:r w:rsidR="001E2407">
        <w:rPr>
          <w:b/>
        </w:rPr>
        <w:tab/>
      </w:r>
      <w:r w:rsidR="00EB1A05">
        <w:rPr>
          <w:b/>
        </w:rPr>
        <w:t xml:space="preserve">Purpose </w:t>
      </w:r>
    </w:p>
    <w:p w14:paraId="1071AB24" w14:textId="77777777" w:rsidR="007631B1" w:rsidRDefault="007631B1" w:rsidP="007631B1">
      <w:pPr>
        <w:pStyle w:val="BodyText"/>
        <w:tabs>
          <w:tab w:val="left" w:pos="3331"/>
          <w:tab w:val="left" w:pos="8067"/>
        </w:tabs>
        <w:ind w:right="115"/>
        <w:jc w:val="both"/>
      </w:pPr>
    </w:p>
    <w:p w14:paraId="69AA3E46" w14:textId="01FAF04D" w:rsidR="007631B1" w:rsidRDefault="007631B1" w:rsidP="001E2407">
      <w:pPr>
        <w:pStyle w:val="BodyText"/>
        <w:tabs>
          <w:tab w:val="left" w:pos="3331"/>
          <w:tab w:val="left" w:pos="8067"/>
        </w:tabs>
        <w:ind w:left="540" w:right="115"/>
        <w:jc w:val="both"/>
      </w:pPr>
      <w:r>
        <w:t xml:space="preserve">The purpose of this </w:t>
      </w:r>
      <w:r w:rsidR="00051077">
        <w:t>A</w:t>
      </w:r>
      <w:r w:rsidR="00EB1A05">
        <w:t>greement is to authorize Cont</w:t>
      </w:r>
      <w:r w:rsidR="00051077">
        <w:t>ractor to repair, reconstruct</w:t>
      </w:r>
      <w:r w:rsidR="00EB1A05">
        <w:t xml:space="preserve">, or replace </w:t>
      </w:r>
      <w:r w:rsidR="00051077">
        <w:t xml:space="preserve">residential </w:t>
      </w:r>
      <w:r w:rsidR="00D676E8">
        <w:t>structure</w:t>
      </w:r>
      <w:r w:rsidR="001E2407">
        <w:t>(s)</w:t>
      </w:r>
      <w:r w:rsidR="00EB1A05">
        <w:t xml:space="preserve"> owned by Homeowner, located </w:t>
      </w:r>
      <w:r w:rsidR="00D676E8">
        <w:t xml:space="preserve">on </w:t>
      </w:r>
      <w:r w:rsidR="00EB1A05">
        <w:t>the Property</w:t>
      </w:r>
      <w:r w:rsidR="001E2407">
        <w:t xml:space="preserve"> </w:t>
      </w:r>
      <w:r w:rsidR="0016020C">
        <w:t>that were</w:t>
      </w:r>
      <w:r w:rsidR="00CB05FB">
        <w:t xml:space="preserve"> </w:t>
      </w:r>
      <w:r w:rsidR="001E2407">
        <w:t xml:space="preserve">damaged or destroyed due to a </w:t>
      </w:r>
      <w:r w:rsidR="00EB1A05">
        <w:t xml:space="preserve">Presidentially-declared disaster, and for any other </w:t>
      </w:r>
      <w:r w:rsidR="001E2407">
        <w:t>services</w:t>
      </w:r>
      <w:r w:rsidR="00EB1A05">
        <w:t xml:space="preserve"> identified in the</w:t>
      </w:r>
      <w:r w:rsidR="00CC55A4">
        <w:t xml:space="preserve"> </w:t>
      </w:r>
      <w:r w:rsidR="00EB1A05" w:rsidRPr="00195D5A">
        <w:t>S</w:t>
      </w:r>
      <w:r w:rsidR="00B11C19" w:rsidRPr="00195D5A">
        <w:t>OW</w:t>
      </w:r>
      <w:r w:rsidR="00EB1A05">
        <w:t xml:space="preserve"> which are included to meet requirements of the Program </w:t>
      </w:r>
      <w:r w:rsidR="00D940BC">
        <w:t>(collectively, the “Project”)</w:t>
      </w:r>
      <w:r w:rsidR="00EB1A05">
        <w:t>.</w:t>
      </w:r>
    </w:p>
    <w:p w14:paraId="1B94AAC6" w14:textId="7267247C" w:rsidR="005803FA" w:rsidRDefault="005803FA" w:rsidP="007631B1">
      <w:pPr>
        <w:pStyle w:val="BodyText"/>
        <w:tabs>
          <w:tab w:val="left" w:pos="3331"/>
          <w:tab w:val="left" w:pos="8067"/>
        </w:tabs>
        <w:ind w:right="115"/>
        <w:jc w:val="both"/>
      </w:pPr>
    </w:p>
    <w:p w14:paraId="7A12AC03" w14:textId="24D76259" w:rsidR="005803FA" w:rsidRDefault="005803FA" w:rsidP="00225977">
      <w:pPr>
        <w:pStyle w:val="BodyText"/>
        <w:tabs>
          <w:tab w:val="left" w:pos="540"/>
          <w:tab w:val="left" w:pos="3331"/>
          <w:tab w:val="left" w:pos="8067"/>
        </w:tabs>
        <w:ind w:right="115"/>
        <w:jc w:val="both"/>
        <w:rPr>
          <w:b/>
        </w:rPr>
      </w:pPr>
      <w:r>
        <w:rPr>
          <w:b/>
        </w:rPr>
        <w:t xml:space="preserve">2.2 </w:t>
      </w:r>
      <w:r w:rsidR="00225977">
        <w:rPr>
          <w:b/>
        </w:rPr>
        <w:tab/>
      </w:r>
      <w:r w:rsidR="0054130D">
        <w:rPr>
          <w:b/>
        </w:rPr>
        <w:t>Project</w:t>
      </w:r>
      <w:r w:rsidR="00D940BC">
        <w:rPr>
          <w:b/>
        </w:rPr>
        <w:t xml:space="preserve"> Funding </w:t>
      </w:r>
    </w:p>
    <w:p w14:paraId="50752EFF" w14:textId="72611D58" w:rsidR="005803FA" w:rsidRDefault="005803FA" w:rsidP="007631B1">
      <w:pPr>
        <w:pStyle w:val="BodyText"/>
        <w:tabs>
          <w:tab w:val="left" w:pos="3331"/>
          <w:tab w:val="left" w:pos="8067"/>
        </w:tabs>
        <w:ind w:right="115"/>
        <w:jc w:val="both"/>
      </w:pPr>
      <w:r>
        <w:t xml:space="preserve"> </w:t>
      </w:r>
    </w:p>
    <w:p w14:paraId="12AFB7C0" w14:textId="33B7B23E" w:rsidR="00922F40" w:rsidRDefault="00D940BC" w:rsidP="0054130D">
      <w:pPr>
        <w:pStyle w:val="BodyText"/>
        <w:tabs>
          <w:tab w:val="left" w:pos="3331"/>
          <w:tab w:val="left" w:pos="8067"/>
        </w:tabs>
        <w:ind w:left="540" w:right="115"/>
        <w:jc w:val="both"/>
      </w:pPr>
      <w:r>
        <w:t>All funding for the Project is being provided by the United States Department of Housing and Urban Development pursuant to</w:t>
      </w:r>
      <w:r w:rsidR="00195D5A">
        <w:t xml:space="preserve"> </w:t>
      </w:r>
      <w:r w:rsidR="005472C2">
        <w:t xml:space="preserve">the </w:t>
      </w:r>
      <w:r w:rsidR="00E4532A">
        <w:t>Community Development Block Grant – Disaster Recovery (“CDBG-DR”)  program</w:t>
      </w:r>
      <w:r w:rsidR="00195D5A">
        <w:t xml:space="preserve"> </w:t>
      </w:r>
      <w:r>
        <w:t xml:space="preserve">which is administered by the </w:t>
      </w:r>
      <w:r w:rsidR="00284C80">
        <w:t>GLO</w:t>
      </w:r>
      <w:r>
        <w:t xml:space="preserve"> (the “</w:t>
      </w:r>
      <w:r w:rsidR="00284C80">
        <w:t>Program</w:t>
      </w:r>
      <w:r>
        <w:t xml:space="preserve">”). Homeowner is not required to pay fees or provide any type of payment to Contractor or other third parties in order to participate in this </w:t>
      </w:r>
      <w:r w:rsidR="00CD2DC7">
        <w:t>P</w:t>
      </w:r>
      <w:r>
        <w:t>rogram.</w:t>
      </w:r>
    </w:p>
    <w:p w14:paraId="0A84C145" w14:textId="77777777" w:rsidR="00D940BC" w:rsidRDefault="00D940BC" w:rsidP="00D940BC"/>
    <w:p w14:paraId="78E3EF21" w14:textId="5149181A" w:rsidR="005803FA" w:rsidRPr="0005410C" w:rsidRDefault="005803FA" w:rsidP="00BA4382">
      <w:pPr>
        <w:tabs>
          <w:tab w:val="left" w:pos="540"/>
        </w:tabs>
        <w:rPr>
          <w:b/>
          <w:sz w:val="24"/>
          <w:szCs w:val="24"/>
        </w:rPr>
      </w:pPr>
      <w:r w:rsidRPr="0005410C">
        <w:rPr>
          <w:b/>
          <w:sz w:val="24"/>
          <w:szCs w:val="24"/>
        </w:rPr>
        <w:t xml:space="preserve">2.3 </w:t>
      </w:r>
      <w:r w:rsidR="00BA4382">
        <w:rPr>
          <w:b/>
          <w:sz w:val="24"/>
          <w:szCs w:val="24"/>
        </w:rPr>
        <w:tab/>
      </w:r>
      <w:r w:rsidR="00D940BC" w:rsidRPr="0005410C">
        <w:rPr>
          <w:b/>
          <w:sz w:val="24"/>
          <w:szCs w:val="24"/>
        </w:rPr>
        <w:t xml:space="preserve">Acceptance of </w:t>
      </w:r>
      <w:r w:rsidR="001A35D9">
        <w:rPr>
          <w:b/>
          <w:sz w:val="24"/>
          <w:szCs w:val="24"/>
        </w:rPr>
        <w:t>Scope of Work</w:t>
      </w:r>
      <w:r w:rsidR="00D940BC" w:rsidRPr="0005410C">
        <w:rPr>
          <w:b/>
          <w:sz w:val="24"/>
          <w:szCs w:val="24"/>
        </w:rPr>
        <w:t xml:space="preserve"> and Consent to Perform the Project</w:t>
      </w:r>
    </w:p>
    <w:p w14:paraId="29BF7690" w14:textId="77777777" w:rsidR="005803FA" w:rsidRDefault="005803FA">
      <w:pPr>
        <w:pStyle w:val="BodyText"/>
        <w:tabs>
          <w:tab w:val="left" w:pos="2804"/>
        </w:tabs>
        <w:ind w:right="116"/>
        <w:jc w:val="both"/>
      </w:pPr>
    </w:p>
    <w:p w14:paraId="4AB43329" w14:textId="02AAD99D" w:rsidR="005803FA" w:rsidRDefault="00D940BC" w:rsidP="00BA4382">
      <w:pPr>
        <w:pStyle w:val="BodyText"/>
        <w:tabs>
          <w:tab w:val="left" w:pos="2804"/>
        </w:tabs>
        <w:ind w:left="540" w:right="116"/>
        <w:jc w:val="both"/>
      </w:pPr>
      <w:r>
        <w:t>Homeowner hereby acknowl</w:t>
      </w:r>
      <w:r w:rsidR="00BA4382">
        <w:t>edges</w:t>
      </w:r>
      <w:r w:rsidR="001A35D9">
        <w:t xml:space="preserve"> the receipt and review of the S</w:t>
      </w:r>
      <w:r w:rsidR="00E4532A">
        <w:t>OW</w:t>
      </w:r>
      <w:r w:rsidR="001A35D9">
        <w:t xml:space="preserve"> presented to Homeowner by </w:t>
      </w:r>
      <w:r w:rsidR="00BA4382">
        <w:t xml:space="preserve">the GLO or the GLO’s </w:t>
      </w:r>
      <w:r w:rsidR="001A35D9">
        <w:t>GDR</w:t>
      </w:r>
      <w:r>
        <w:t xml:space="preserve">. Homeowner </w:t>
      </w:r>
      <w:r w:rsidR="001A35D9">
        <w:t>and Contractor acknowledge and agree that each Party has</w:t>
      </w:r>
      <w:r>
        <w:t xml:space="preserve"> fully reviewed the SOW, and </w:t>
      </w:r>
      <w:r w:rsidR="008A1A81">
        <w:t>the Parties hereby accept and consent</w:t>
      </w:r>
      <w:r>
        <w:t xml:space="preserve"> to </w:t>
      </w:r>
      <w:r w:rsidR="001A35D9">
        <w:t xml:space="preserve">the terms and conditions of </w:t>
      </w:r>
      <w:r>
        <w:t xml:space="preserve">the SOW, which </w:t>
      </w:r>
      <w:r w:rsidR="00AD67E7">
        <w:t>specifies</w:t>
      </w:r>
      <w:r>
        <w:t xml:space="preserve"> the construction </w:t>
      </w:r>
      <w:r w:rsidR="001A35D9">
        <w:t xml:space="preserve">Work </w:t>
      </w:r>
      <w:r>
        <w:t>and other activities, such as environmental mitigation, to be conducted by Contractor</w:t>
      </w:r>
      <w:r w:rsidR="00AD67E7">
        <w:t xml:space="preserve"> </w:t>
      </w:r>
      <w:r>
        <w:t xml:space="preserve">on the Property. </w:t>
      </w:r>
      <w:r w:rsidR="008A1A81" w:rsidRPr="00195D5A">
        <w:t>The Parties acknowledge and agree</w:t>
      </w:r>
      <w:r w:rsidRPr="00195D5A">
        <w:t xml:space="preserve"> that only the GLO </w:t>
      </w:r>
      <w:r w:rsidR="001A35D9" w:rsidRPr="00195D5A">
        <w:t>or GDR</w:t>
      </w:r>
      <w:r w:rsidR="00F52483">
        <w:t xml:space="preserve"> </w:t>
      </w:r>
      <w:r w:rsidR="00DB7B28">
        <w:t xml:space="preserve">upon approval by the GLO, </w:t>
      </w:r>
      <w:r w:rsidRPr="00195D5A">
        <w:t>may add ta</w:t>
      </w:r>
      <w:r w:rsidR="00AD67E7" w:rsidRPr="00195D5A">
        <w:t>s</w:t>
      </w:r>
      <w:r w:rsidRPr="00195D5A">
        <w:t>ks to the SOW, and only the G</w:t>
      </w:r>
      <w:r w:rsidR="002B1522" w:rsidRPr="00195D5A">
        <w:t>LO</w:t>
      </w:r>
      <w:r w:rsidR="00A1000D" w:rsidRPr="00195D5A">
        <w:t xml:space="preserve"> or </w:t>
      </w:r>
      <w:r w:rsidR="001A35D9" w:rsidRPr="00195D5A">
        <w:t>GDR</w:t>
      </w:r>
      <w:r w:rsidRPr="00195D5A">
        <w:t xml:space="preserve"> </w:t>
      </w:r>
      <w:r w:rsidR="00F52483" w:rsidRPr="00164DB2">
        <w:t>up</w:t>
      </w:r>
      <w:r w:rsidR="00B15276" w:rsidRPr="00274F92">
        <w:t xml:space="preserve">on </w:t>
      </w:r>
      <w:r w:rsidR="006426B2" w:rsidRPr="009728E1">
        <w:t xml:space="preserve">approval </w:t>
      </w:r>
      <w:r w:rsidR="003A089C" w:rsidRPr="0066334D">
        <w:t>by</w:t>
      </w:r>
      <w:r w:rsidR="006426B2" w:rsidRPr="005063ED">
        <w:t xml:space="preserve"> the GLO</w:t>
      </w:r>
      <w:r w:rsidR="00F52483" w:rsidRPr="00803507">
        <w:t>,</w:t>
      </w:r>
      <w:r w:rsidR="00B15276" w:rsidRPr="006B72D6">
        <w:t xml:space="preserve"> </w:t>
      </w:r>
      <w:r w:rsidRPr="00DA5B95">
        <w:t>can</w:t>
      </w:r>
      <w:r w:rsidRPr="00195D5A">
        <w:t xml:space="preserve"> authorize Contractor to perform any additional tasks.</w:t>
      </w:r>
      <w:r>
        <w:t xml:space="preserve"> </w:t>
      </w:r>
    </w:p>
    <w:p w14:paraId="42DE3A2B" w14:textId="05A906F3" w:rsidR="005803FA" w:rsidRDefault="005803FA" w:rsidP="007631B1">
      <w:pPr>
        <w:pStyle w:val="BodyText"/>
        <w:tabs>
          <w:tab w:val="left" w:pos="3331"/>
          <w:tab w:val="left" w:pos="8067"/>
        </w:tabs>
        <w:ind w:right="115"/>
        <w:jc w:val="both"/>
      </w:pPr>
    </w:p>
    <w:p w14:paraId="407C3B32" w14:textId="437CA205" w:rsidR="005803FA" w:rsidRDefault="005803FA" w:rsidP="00B4437F">
      <w:pPr>
        <w:pStyle w:val="BodyText"/>
        <w:tabs>
          <w:tab w:val="left" w:pos="3331"/>
          <w:tab w:val="left" w:pos="8067"/>
        </w:tabs>
        <w:ind w:left="547" w:right="115" w:hanging="547"/>
        <w:jc w:val="both"/>
        <w:rPr>
          <w:b/>
        </w:rPr>
      </w:pPr>
      <w:r>
        <w:rPr>
          <w:b/>
        </w:rPr>
        <w:t xml:space="preserve">2.4 </w:t>
      </w:r>
      <w:r w:rsidR="008A1A81">
        <w:rPr>
          <w:b/>
        </w:rPr>
        <w:tab/>
      </w:r>
      <w:r w:rsidR="002869A3">
        <w:rPr>
          <w:b/>
        </w:rPr>
        <w:t xml:space="preserve">Responsibility of </w:t>
      </w:r>
      <w:r w:rsidR="007B617E">
        <w:rPr>
          <w:b/>
        </w:rPr>
        <w:t>Homeowner</w:t>
      </w:r>
    </w:p>
    <w:p w14:paraId="1F607E99" w14:textId="77777777" w:rsidR="00B4437F" w:rsidRDefault="00B4437F" w:rsidP="00B4437F">
      <w:pPr>
        <w:pStyle w:val="BodyText"/>
        <w:tabs>
          <w:tab w:val="left" w:pos="3331"/>
          <w:tab w:val="left" w:pos="8067"/>
        </w:tabs>
        <w:ind w:left="547" w:right="115" w:hanging="547"/>
        <w:jc w:val="both"/>
        <w:rPr>
          <w:b/>
        </w:rPr>
      </w:pPr>
    </w:p>
    <w:p w14:paraId="1ACFDFE7" w14:textId="352EFF90" w:rsidR="00AC74B4" w:rsidRDefault="006D3AC6" w:rsidP="00B4437F">
      <w:pPr>
        <w:pStyle w:val="BodyText"/>
        <w:numPr>
          <w:ilvl w:val="0"/>
          <w:numId w:val="7"/>
        </w:numPr>
        <w:spacing w:after="120"/>
        <w:ind w:left="907" w:right="115"/>
        <w:jc w:val="both"/>
      </w:pPr>
      <w:r>
        <w:rPr>
          <w:b/>
        </w:rPr>
        <w:t xml:space="preserve">Property </w:t>
      </w:r>
      <w:r w:rsidR="002869A3">
        <w:rPr>
          <w:b/>
        </w:rPr>
        <w:t>Access</w:t>
      </w:r>
      <w:r>
        <w:rPr>
          <w:b/>
        </w:rPr>
        <w:t>, Cooperation, and Noninterference</w:t>
      </w:r>
      <w:r w:rsidR="00DA6A5E">
        <w:rPr>
          <w:b/>
        </w:rPr>
        <w:t>.</w:t>
      </w:r>
      <w:r w:rsidR="002869A3">
        <w:rPr>
          <w:b/>
        </w:rPr>
        <w:t xml:space="preserve"> </w:t>
      </w:r>
      <w:r>
        <w:rPr>
          <w:b/>
        </w:rPr>
        <w:t xml:space="preserve"> </w:t>
      </w:r>
      <w:r w:rsidR="002869A3" w:rsidRPr="007B617E">
        <w:t>Homeowner grants</w:t>
      </w:r>
      <w:r w:rsidR="002869A3" w:rsidRPr="0005410C">
        <w:t xml:space="preserve"> f</w:t>
      </w:r>
      <w:r w:rsidR="002869A3" w:rsidRPr="00F9218D">
        <w:t>ull</w:t>
      </w:r>
      <w:r w:rsidR="002869A3">
        <w:t xml:space="preserve"> access to the Property to the GLO and its authorized designees including, but not limited to, Contractor, Contractor’s workforce and subcontractors, the </w:t>
      </w:r>
      <w:r>
        <w:t>GDR</w:t>
      </w:r>
      <w:r w:rsidR="007B617E">
        <w:t xml:space="preserve">, and any authorized inspectors, </w:t>
      </w:r>
      <w:r>
        <w:t>employed by t</w:t>
      </w:r>
      <w:r w:rsidR="007B617E">
        <w:t xml:space="preserve">he GLO or other governmental entity with appropriate legal authority, as may be required to make inspections and to complete the Project. </w:t>
      </w:r>
    </w:p>
    <w:p w14:paraId="6BEB61A8" w14:textId="10CF427A" w:rsidR="00AC74B4" w:rsidRDefault="007B617E" w:rsidP="00AC74B4">
      <w:pPr>
        <w:pStyle w:val="BodyText"/>
        <w:spacing w:before="120" w:after="120"/>
        <w:ind w:left="900" w:right="116"/>
        <w:jc w:val="both"/>
      </w:pPr>
      <w:r>
        <w:t xml:space="preserve">Homeowner </w:t>
      </w:r>
      <w:r w:rsidR="0065578E">
        <w:t>shall</w:t>
      </w:r>
      <w:r>
        <w:t xml:space="preserve"> cooperate with all </w:t>
      </w:r>
      <w:r w:rsidR="00AC74B4">
        <w:t xml:space="preserve">parties identified </w:t>
      </w:r>
      <w:r w:rsidR="00A9379A">
        <w:t>in this Section</w:t>
      </w:r>
      <w:r>
        <w:t xml:space="preserve"> and their designees</w:t>
      </w:r>
      <w:r w:rsidR="0065578E">
        <w:t xml:space="preserve">.  Homeowner shall </w:t>
      </w:r>
      <w:r w:rsidR="006D3AC6">
        <w:t>not interfere with the W</w:t>
      </w:r>
      <w:r>
        <w:t>ork</w:t>
      </w:r>
      <w:r w:rsidR="001950AD">
        <w:t xml:space="preserve"> </w:t>
      </w:r>
      <w:r w:rsidR="00A9379A">
        <w:t xml:space="preserve">being performed </w:t>
      </w:r>
      <w:r>
        <w:t xml:space="preserve">on the Project or inspections of the Property. </w:t>
      </w:r>
      <w:r w:rsidRPr="00E75AB1">
        <w:t xml:space="preserve">In the event that Homeowner unreasonably interferes with the </w:t>
      </w:r>
      <w:r w:rsidR="006D3AC6" w:rsidRPr="00E75AB1">
        <w:t>W</w:t>
      </w:r>
      <w:r w:rsidRPr="00E75AB1">
        <w:t xml:space="preserve">ork or </w:t>
      </w:r>
      <w:r w:rsidR="006D3AC6" w:rsidRPr="00E75AB1">
        <w:t xml:space="preserve">an </w:t>
      </w:r>
      <w:r w:rsidRPr="00E75AB1">
        <w:t xml:space="preserve">inspection </w:t>
      </w:r>
      <w:r w:rsidR="00975F81" w:rsidRPr="00E75AB1">
        <w:t xml:space="preserve">of the Property, </w:t>
      </w:r>
      <w:r w:rsidRPr="00E75AB1">
        <w:t>in any manner,</w:t>
      </w:r>
      <w:r w:rsidR="00485579" w:rsidRPr="00E75AB1">
        <w:t xml:space="preserve"> </w:t>
      </w:r>
      <w:r w:rsidRPr="00E75AB1">
        <w:t>Contractor shall deliver a written notice to Homeowner</w:t>
      </w:r>
      <w:r w:rsidR="00E75AB1" w:rsidRPr="00E75AB1">
        <w:t>,</w:t>
      </w:r>
      <w:r w:rsidRPr="00E75AB1">
        <w:t xml:space="preserve"> </w:t>
      </w:r>
      <w:r w:rsidR="006D3AC6" w:rsidRPr="00E75AB1">
        <w:t>GDR</w:t>
      </w:r>
      <w:r w:rsidR="006D3AC6" w:rsidRPr="0007459E">
        <w:t>,</w:t>
      </w:r>
      <w:r w:rsidR="00E75AB1" w:rsidRPr="0007459E">
        <w:t xml:space="preserve"> and the GLO</w:t>
      </w:r>
      <w:r w:rsidR="006D3AC6" w:rsidRPr="0007459E">
        <w:t xml:space="preserve"> </w:t>
      </w:r>
      <w:r w:rsidR="00485579" w:rsidRPr="0007459E">
        <w:t>requ</w:t>
      </w:r>
      <w:r w:rsidR="001C2D7C" w:rsidRPr="0007459E">
        <w:t>irin</w:t>
      </w:r>
      <w:r w:rsidR="00E92ECC" w:rsidRPr="0007459E">
        <w:t>g that</w:t>
      </w:r>
      <w:r w:rsidR="006D3AC6" w:rsidRPr="0007459E">
        <w:t xml:space="preserve"> Homeowner cease any activity causing the interference</w:t>
      </w:r>
      <w:r w:rsidRPr="0007459E">
        <w:t xml:space="preserve">. If Homeowner </w:t>
      </w:r>
      <w:r w:rsidR="00BB3ED0" w:rsidRPr="0007459E">
        <w:t>fails to</w:t>
      </w:r>
      <w:r w:rsidRPr="0007459E">
        <w:t xml:space="preserve"> cease the activities specified in the notice within three (3) calendar days, Homeowner may be prohibited</w:t>
      </w:r>
      <w:r w:rsidR="005619F0" w:rsidRPr="0007459E">
        <w:t>, in GLO’s discretion,</w:t>
      </w:r>
      <w:r w:rsidRPr="0007459E">
        <w:t xml:space="preserve"> from participating in the Program and may be required to reimbur</w:t>
      </w:r>
      <w:r w:rsidR="006D3AC6" w:rsidRPr="0007459E">
        <w:t>se GLO for all W</w:t>
      </w:r>
      <w:r w:rsidRPr="0007459E">
        <w:t xml:space="preserve">ork </w:t>
      </w:r>
      <w:r w:rsidR="006D3AC6" w:rsidRPr="0007459E">
        <w:t>performed</w:t>
      </w:r>
      <w:r w:rsidRPr="0007459E">
        <w:t xml:space="preserve"> on the Property by Contractor</w:t>
      </w:r>
      <w:r w:rsidR="00AA0540" w:rsidRPr="0007459E">
        <w:t>.</w:t>
      </w:r>
      <w:r>
        <w:t xml:space="preserve"> </w:t>
      </w:r>
    </w:p>
    <w:p w14:paraId="7F1F8D2F" w14:textId="20B8FD39" w:rsidR="005803FA" w:rsidRDefault="006D3AC6" w:rsidP="00AC74B4">
      <w:pPr>
        <w:pStyle w:val="BodyText"/>
        <w:spacing w:before="120" w:after="120"/>
        <w:ind w:left="900" w:right="116"/>
        <w:jc w:val="both"/>
      </w:pPr>
      <w:r>
        <w:t xml:space="preserve">Homeowner </w:t>
      </w:r>
      <w:r w:rsidR="00C234A8">
        <w:t xml:space="preserve">shall </w:t>
      </w:r>
      <w:r>
        <w:t>ensure</w:t>
      </w:r>
      <w:r w:rsidR="00813CDC">
        <w:t>,</w:t>
      </w:r>
      <w:r>
        <w:t xml:space="preserve"> </w:t>
      </w:r>
      <w:r w:rsidR="00C234A8">
        <w:t>in cooperation with Contractor</w:t>
      </w:r>
      <w:r w:rsidR="00813CDC">
        <w:t>,</w:t>
      </w:r>
      <w:r w:rsidR="00C234A8">
        <w:t xml:space="preserve"> </w:t>
      </w:r>
      <w:r>
        <w:t>that all utilities, including water, sewer, and electrical service, are available for use by Contractor and supplied to the Property for the duration of the Project.</w:t>
      </w:r>
    </w:p>
    <w:p w14:paraId="392246A4" w14:textId="2FBD2205" w:rsidR="005803FA" w:rsidRDefault="003067D8" w:rsidP="008A1A81">
      <w:pPr>
        <w:pStyle w:val="BodyText"/>
        <w:numPr>
          <w:ilvl w:val="0"/>
          <w:numId w:val="7"/>
        </w:numPr>
        <w:spacing w:before="120" w:after="120"/>
        <w:ind w:left="900" w:right="115"/>
        <w:jc w:val="both"/>
      </w:pPr>
      <w:r>
        <w:rPr>
          <w:b/>
        </w:rPr>
        <w:t>Site Ready.</w:t>
      </w:r>
      <w:r w:rsidR="00DA6A5E">
        <w:rPr>
          <w:b/>
        </w:rPr>
        <w:t xml:space="preserve"> </w:t>
      </w:r>
      <w:r w:rsidR="005E450F">
        <w:t>Upon request by the GLO</w:t>
      </w:r>
      <w:r w:rsidR="004B5127">
        <w:t xml:space="preserve"> or </w:t>
      </w:r>
      <w:r w:rsidR="00967D37">
        <w:t>any of its design</w:t>
      </w:r>
      <w:r w:rsidR="00C67069">
        <w:t>ees,</w:t>
      </w:r>
      <w:r w:rsidR="005E450F">
        <w:t xml:space="preserve"> </w:t>
      </w:r>
      <w:r w:rsidRPr="00BB3140">
        <w:t xml:space="preserve">Homeowner </w:t>
      </w:r>
      <w:r w:rsidR="00DD7350" w:rsidRPr="00BB3140">
        <w:t>shall</w:t>
      </w:r>
      <w:r w:rsidR="00E60034" w:rsidRPr="00BB3140">
        <w:t xml:space="preserve"> immediately </w:t>
      </w:r>
      <w:r w:rsidRPr="00BB3140">
        <w:t>remove all personal items and valuables from the Propert</w:t>
      </w:r>
      <w:r w:rsidR="008D6EAD">
        <w:t xml:space="preserve">y.  In addition, </w:t>
      </w:r>
      <w:r w:rsidR="00663963" w:rsidRPr="00E857DE">
        <w:t>upon noti</w:t>
      </w:r>
      <w:r w:rsidR="001A42D0">
        <w:t>ce</w:t>
      </w:r>
      <w:r w:rsidR="00663963" w:rsidRPr="00E857DE">
        <w:t xml:space="preserve"> by the GLO or </w:t>
      </w:r>
      <w:r w:rsidR="002714BE">
        <w:t xml:space="preserve">any of </w:t>
      </w:r>
      <w:r w:rsidR="00C67069">
        <w:t>its designees</w:t>
      </w:r>
      <w:r w:rsidR="00663963" w:rsidRPr="00E857DE">
        <w:t xml:space="preserve"> that </w:t>
      </w:r>
      <w:r w:rsidR="002714BE">
        <w:t xml:space="preserve">Homeowner’s </w:t>
      </w:r>
      <w:r w:rsidR="00663963" w:rsidRPr="00E857DE">
        <w:t xml:space="preserve">utilities need to be disconnected </w:t>
      </w:r>
      <w:r w:rsidR="005E7AAA">
        <w:t xml:space="preserve">from the Property </w:t>
      </w:r>
      <w:r w:rsidR="00B70F0C">
        <w:t>d</w:t>
      </w:r>
      <w:r w:rsidR="00E02EB7">
        <w:t>ue to</w:t>
      </w:r>
      <w:r w:rsidR="005E7AAA">
        <w:t xml:space="preserve"> </w:t>
      </w:r>
      <w:r w:rsidR="00663963" w:rsidRPr="00E857DE">
        <w:t xml:space="preserve">reconstruction or rehabilitation </w:t>
      </w:r>
      <w:r w:rsidR="00E02EB7">
        <w:t>requirements</w:t>
      </w:r>
      <w:r w:rsidR="00663963">
        <w:t>,</w:t>
      </w:r>
      <w:r w:rsidR="008D6EAD">
        <w:t xml:space="preserve"> Homeowner shall </w:t>
      </w:r>
      <w:r w:rsidR="00DE3CC7" w:rsidRPr="00BB3140">
        <w:t xml:space="preserve">request </w:t>
      </w:r>
      <w:r w:rsidRPr="00BB3140">
        <w:t>disconnect</w:t>
      </w:r>
      <w:r w:rsidR="004B5127">
        <w:t>ion</w:t>
      </w:r>
      <w:r w:rsidR="00D667DF" w:rsidRPr="00BB3140">
        <w:t xml:space="preserve"> of utility services</w:t>
      </w:r>
      <w:r w:rsidR="00663963" w:rsidRPr="00BB3140">
        <w:t xml:space="preserve"> f</w:t>
      </w:r>
      <w:r w:rsidR="0046266A">
        <w:t xml:space="preserve">rom </w:t>
      </w:r>
      <w:r w:rsidR="00663963" w:rsidRPr="00BB3140">
        <w:t>its utility provider</w:t>
      </w:r>
      <w:r w:rsidR="007013BC" w:rsidRPr="00BB3140">
        <w:t xml:space="preserve"> </w:t>
      </w:r>
      <w:r w:rsidRPr="00BB3140">
        <w:t xml:space="preserve">within </w:t>
      </w:r>
      <w:r w:rsidR="00A6522A" w:rsidRPr="00BB3140">
        <w:t xml:space="preserve">seven </w:t>
      </w:r>
      <w:r w:rsidRPr="00BB3140">
        <w:t>(</w:t>
      </w:r>
      <w:r w:rsidR="00A6522A" w:rsidRPr="00BB3140">
        <w:t>7</w:t>
      </w:r>
      <w:r w:rsidRPr="00BB3140">
        <w:t>) days</w:t>
      </w:r>
      <w:r w:rsidR="00663963" w:rsidRPr="004A4BCD">
        <w:t xml:space="preserve"> of such notice</w:t>
      </w:r>
      <w:r w:rsidR="0015610B">
        <w:t>.</w:t>
      </w:r>
      <w:r w:rsidR="00663963" w:rsidRPr="004A4BCD">
        <w:t xml:space="preserve"> </w:t>
      </w:r>
      <w:r w:rsidRPr="00BB3140">
        <w:t>Neither the GLO nor any of its designees, including Contractor, shall bear responsibility or liability for the loss, misplacement, or damage to any such items not remo</w:t>
      </w:r>
      <w:r w:rsidR="006C2ADB" w:rsidRPr="00BB3140">
        <w:t>v</w:t>
      </w:r>
      <w:r w:rsidRPr="00BB3140">
        <w:t xml:space="preserve">ed </w:t>
      </w:r>
      <w:r w:rsidR="00C14092" w:rsidRPr="00BB3140">
        <w:t xml:space="preserve">by Homeowner </w:t>
      </w:r>
      <w:r w:rsidR="00AD3E59" w:rsidRPr="00B26AB1">
        <w:t>within the time period</w:t>
      </w:r>
      <w:r w:rsidR="004B5127" w:rsidRPr="00B26AB1">
        <w:t xml:space="preserve"> required</w:t>
      </w:r>
      <w:r w:rsidRPr="00B26AB1">
        <w:t>. Notwithstanding</w:t>
      </w:r>
      <w:r w:rsidRPr="004A4BCD">
        <w:t xml:space="preserve"> the preceding, if Homeowner’s </w:t>
      </w:r>
      <w:r w:rsidR="006C2ADB" w:rsidRPr="00CF516D">
        <w:t>items</w:t>
      </w:r>
      <w:r w:rsidRPr="00764773">
        <w:t xml:space="preserve"> are d</w:t>
      </w:r>
      <w:r w:rsidR="006C2ADB" w:rsidRPr="00464957">
        <w:t>a</w:t>
      </w:r>
      <w:r w:rsidRPr="00464957">
        <w:t>maged</w:t>
      </w:r>
      <w:r w:rsidR="00AC5717" w:rsidRPr="00DA2E3B">
        <w:t>, misplaced,</w:t>
      </w:r>
      <w:r w:rsidRPr="00BB3140">
        <w:t xml:space="preserve"> or lost solely</w:t>
      </w:r>
      <w:r>
        <w:t xml:space="preserve"> through negligence of Contract</w:t>
      </w:r>
      <w:r w:rsidR="00923E8B">
        <w:t>or</w:t>
      </w:r>
      <w:r>
        <w:t>, Contractor will reimburse Homeow</w:t>
      </w:r>
      <w:r w:rsidR="006C2ADB">
        <w:t>n</w:t>
      </w:r>
      <w:r>
        <w:t>er for such damage, loss</w:t>
      </w:r>
      <w:r w:rsidR="00E1023C">
        <w:t>,</w:t>
      </w:r>
      <w:r>
        <w:t xml:space="preserve"> or utility expenses within </w:t>
      </w:r>
      <w:r w:rsidR="00A6522A">
        <w:t xml:space="preserve">seven </w:t>
      </w:r>
      <w:r>
        <w:t>(</w:t>
      </w:r>
      <w:r w:rsidR="00A6522A">
        <w:t>7</w:t>
      </w:r>
      <w:r>
        <w:t>) days’ written request by Homeowner to Contractor, with a copy to the GLO</w:t>
      </w:r>
      <w:r w:rsidR="00650A20">
        <w:t xml:space="preserve"> or </w:t>
      </w:r>
      <w:r w:rsidR="00923E8B">
        <w:t>the GDR</w:t>
      </w:r>
      <w:r w:rsidR="004B45C1">
        <w:t>.</w:t>
      </w:r>
    </w:p>
    <w:p w14:paraId="68CDF14D" w14:textId="27965347" w:rsidR="005803FA" w:rsidRDefault="004B45C1" w:rsidP="008A1A81">
      <w:pPr>
        <w:pStyle w:val="BodyText"/>
        <w:numPr>
          <w:ilvl w:val="0"/>
          <w:numId w:val="7"/>
        </w:numPr>
        <w:spacing w:before="120" w:after="120"/>
        <w:ind w:left="900" w:right="117"/>
        <w:jc w:val="both"/>
      </w:pPr>
      <w:r>
        <w:rPr>
          <w:b/>
        </w:rPr>
        <w:t>Duty to Inform</w:t>
      </w:r>
      <w:r w:rsidR="00DA6A5E">
        <w:rPr>
          <w:b/>
        </w:rPr>
        <w:t xml:space="preserve">. </w:t>
      </w:r>
      <w:r>
        <w:t xml:space="preserve">Homeowner shall inform Contractor of any known onsite hazards </w:t>
      </w:r>
      <w:r w:rsidR="00E1023C">
        <w:t>on</w:t>
      </w:r>
      <w:r>
        <w:t xml:space="preserve"> the Property including, but not limited to, buried lines, tanks, septic systems, water wells, the presence of natural hazards, venomous insects or snakes, and propane tanks</w:t>
      </w:r>
      <w:r w:rsidR="005803FA">
        <w:t>.</w:t>
      </w:r>
    </w:p>
    <w:p w14:paraId="3E46D803" w14:textId="3E0890CF" w:rsidR="00A92528" w:rsidRDefault="00764A41" w:rsidP="008A1A81">
      <w:pPr>
        <w:pStyle w:val="BodyText"/>
        <w:numPr>
          <w:ilvl w:val="0"/>
          <w:numId w:val="7"/>
        </w:numPr>
        <w:spacing w:before="120" w:after="120"/>
        <w:ind w:left="900" w:right="117"/>
        <w:jc w:val="both"/>
      </w:pPr>
      <w:r>
        <w:rPr>
          <w:b/>
        </w:rPr>
        <w:t>Notice to Homeowner and Any Occupants of the Property</w:t>
      </w:r>
      <w:r w:rsidR="00DA6A5E">
        <w:rPr>
          <w:b/>
        </w:rPr>
        <w:t xml:space="preserve">. </w:t>
      </w:r>
      <w:r>
        <w:t xml:space="preserve">Homeowner </w:t>
      </w:r>
      <w:r w:rsidR="00A875E7">
        <w:t>warrants and represent</w:t>
      </w:r>
      <w:r w:rsidR="005063AC">
        <w:t>s</w:t>
      </w:r>
      <w:r>
        <w:t xml:space="preserve"> that all occupants of the Property and all persons who may claim an interest in the Property have been notified </w:t>
      </w:r>
      <w:r w:rsidR="00E1023C">
        <w:t xml:space="preserve">of </w:t>
      </w:r>
      <w:r>
        <w:t xml:space="preserve">the terms of this Agreement. </w:t>
      </w:r>
      <w:r w:rsidR="00E1023C">
        <w:t xml:space="preserve">By executing this Agreement, </w:t>
      </w:r>
      <w:r>
        <w:t>Homeown</w:t>
      </w:r>
      <w:r w:rsidR="00E1023C">
        <w:t xml:space="preserve">er </w:t>
      </w:r>
      <w:r w:rsidR="00EF6598">
        <w:t xml:space="preserve">represents </w:t>
      </w:r>
      <w:r w:rsidR="00F529F7">
        <w:t xml:space="preserve">and warrants </w:t>
      </w:r>
      <w:r w:rsidR="00EF6598">
        <w:t xml:space="preserve">that </w:t>
      </w:r>
      <w:r w:rsidR="00E1023C">
        <w:t xml:space="preserve"> Homeowner has</w:t>
      </w:r>
      <w:r>
        <w:t xml:space="preserve"> the authority to act on behalf of all occupants of the Property and</w:t>
      </w:r>
      <w:r w:rsidR="001B0DF5">
        <w:t xml:space="preserve"> on behalf of</w:t>
      </w:r>
      <w:r>
        <w:t xml:space="preserve"> all  persons who claim an interest in the Property.</w:t>
      </w:r>
      <w:r w:rsidR="005803FA">
        <w:t xml:space="preserve"> </w:t>
      </w:r>
    </w:p>
    <w:p w14:paraId="10C2945E" w14:textId="59FBE022" w:rsidR="0039600E" w:rsidRDefault="0039600E" w:rsidP="008A1A81">
      <w:pPr>
        <w:pStyle w:val="BodyText"/>
        <w:numPr>
          <w:ilvl w:val="0"/>
          <w:numId w:val="7"/>
        </w:numPr>
        <w:spacing w:before="120" w:after="120"/>
        <w:ind w:left="900" w:right="117"/>
        <w:jc w:val="both"/>
      </w:pPr>
      <w:r>
        <w:rPr>
          <w:b/>
        </w:rPr>
        <w:t xml:space="preserve">Acknowledgment of Receipt of Documents. </w:t>
      </w:r>
      <w:r w:rsidR="00E35026">
        <w:t xml:space="preserve">Homeowner </w:t>
      </w:r>
      <w:r w:rsidR="003F0439" w:rsidRPr="0039600E">
        <w:t xml:space="preserve">hereby </w:t>
      </w:r>
      <w:r w:rsidR="00F529F7">
        <w:t>represents</w:t>
      </w:r>
      <w:r w:rsidR="00BC181A">
        <w:t xml:space="preserve"> and </w:t>
      </w:r>
      <w:r w:rsidR="00F529F7">
        <w:t>warrants</w:t>
      </w:r>
      <w:r w:rsidR="00BC181A">
        <w:t xml:space="preserve"> </w:t>
      </w:r>
      <w:r w:rsidR="003C62F1">
        <w:t xml:space="preserve">that </w:t>
      </w:r>
      <w:r w:rsidR="00B4437F">
        <w:t>all</w:t>
      </w:r>
      <w:r w:rsidR="003F0439" w:rsidRPr="0039600E">
        <w:t xml:space="preserve"> informat</w:t>
      </w:r>
      <w:r w:rsidR="003F0439">
        <w:t xml:space="preserve">ion provided in </w:t>
      </w:r>
      <w:r w:rsidR="00B4437F">
        <w:t>the</w:t>
      </w:r>
      <w:r w:rsidR="00E35026" w:rsidRPr="0039600E">
        <w:t xml:space="preserve"> required documents </w:t>
      </w:r>
      <w:r w:rsidR="00B4437F">
        <w:t xml:space="preserve">Homeowner executed </w:t>
      </w:r>
      <w:r w:rsidR="00E35026">
        <w:t>a</w:t>
      </w:r>
      <w:r w:rsidRPr="0039600E">
        <w:t>s part of the applic</w:t>
      </w:r>
      <w:r w:rsidR="00B4437F">
        <w:t>ation process</w:t>
      </w:r>
      <w:r w:rsidR="00EF4811">
        <w:t xml:space="preserve"> and acceptance into </w:t>
      </w:r>
      <w:r w:rsidR="00B4437F">
        <w:t>the Program</w:t>
      </w:r>
      <w:r w:rsidR="00E35026">
        <w:t xml:space="preserve"> </w:t>
      </w:r>
      <w:r w:rsidR="003C62F1">
        <w:t xml:space="preserve">is true and correct </w:t>
      </w:r>
      <w:r w:rsidR="00E35026">
        <w:t>and</w:t>
      </w:r>
      <w:r w:rsidRPr="0039600E">
        <w:t xml:space="preserve"> </w:t>
      </w:r>
      <w:r w:rsidR="00F34662">
        <w:t xml:space="preserve">Homeowner </w:t>
      </w:r>
      <w:r w:rsidR="00E35026">
        <w:t xml:space="preserve">agrees to all provisions </w:t>
      </w:r>
      <w:r w:rsidRPr="0039600E">
        <w:t>set forth thereunder.</w:t>
      </w:r>
    </w:p>
    <w:p w14:paraId="72638691" w14:textId="5324AC42" w:rsidR="00B4437F" w:rsidRDefault="00AB4008" w:rsidP="00FC02FA">
      <w:pPr>
        <w:pStyle w:val="BodyText"/>
        <w:numPr>
          <w:ilvl w:val="0"/>
          <w:numId w:val="7"/>
        </w:numPr>
        <w:ind w:left="907" w:right="115"/>
        <w:jc w:val="both"/>
      </w:pPr>
      <w:r w:rsidRPr="00FC02FA">
        <w:rPr>
          <w:b/>
        </w:rPr>
        <w:t>Lead and Asbestos.</w:t>
      </w:r>
      <w:r w:rsidRPr="00FC02FA">
        <w:t xml:space="preserve"> If applicable, Homeowner acknowledges receipt of, and has reviewed and acknowledges, disclosures pertaining to lead-based paint and asbestos-containin</w:t>
      </w:r>
      <w:r w:rsidR="00B4437F" w:rsidRPr="00FC02FA">
        <w:t xml:space="preserve">g building materials. </w:t>
      </w:r>
    </w:p>
    <w:p w14:paraId="40F1414F" w14:textId="77777777" w:rsidR="00FC02FA" w:rsidRPr="00FC02FA" w:rsidRDefault="00FC02FA" w:rsidP="00FC02FA">
      <w:pPr>
        <w:pStyle w:val="BodyText"/>
        <w:ind w:left="907" w:right="115"/>
        <w:jc w:val="both"/>
      </w:pPr>
    </w:p>
    <w:p w14:paraId="6C574268" w14:textId="4B96926F" w:rsidR="00FA72C8" w:rsidRDefault="0039600E" w:rsidP="00FC02FA">
      <w:pPr>
        <w:pStyle w:val="BodyText"/>
        <w:tabs>
          <w:tab w:val="left" w:pos="540"/>
          <w:tab w:val="left" w:pos="3331"/>
          <w:tab w:val="left" w:pos="8067"/>
        </w:tabs>
        <w:ind w:right="115"/>
        <w:jc w:val="both"/>
        <w:rPr>
          <w:b/>
        </w:rPr>
      </w:pPr>
      <w:r>
        <w:rPr>
          <w:b/>
        </w:rPr>
        <w:t>2.</w:t>
      </w:r>
      <w:r w:rsidR="00AE16CB">
        <w:rPr>
          <w:b/>
        </w:rPr>
        <w:t>5</w:t>
      </w:r>
      <w:r>
        <w:rPr>
          <w:b/>
        </w:rPr>
        <w:t xml:space="preserve"> </w:t>
      </w:r>
      <w:r w:rsidR="00B4437F">
        <w:rPr>
          <w:b/>
        </w:rPr>
        <w:tab/>
      </w:r>
      <w:r>
        <w:rPr>
          <w:b/>
        </w:rPr>
        <w:t>Responsibility of Contractor</w:t>
      </w:r>
    </w:p>
    <w:p w14:paraId="6A7C8988" w14:textId="77777777" w:rsidR="00FC02FA" w:rsidRDefault="00FC02FA" w:rsidP="00FC02FA">
      <w:pPr>
        <w:pStyle w:val="BodyText"/>
        <w:tabs>
          <w:tab w:val="left" w:pos="540"/>
          <w:tab w:val="left" w:pos="3331"/>
          <w:tab w:val="left" w:pos="8067"/>
        </w:tabs>
        <w:ind w:right="115"/>
        <w:jc w:val="both"/>
        <w:rPr>
          <w:b/>
        </w:rPr>
      </w:pPr>
    </w:p>
    <w:p w14:paraId="6FB7B4B2" w14:textId="2FBBFCF5" w:rsidR="00B4437F" w:rsidRPr="00B4437F" w:rsidRDefault="0039600E" w:rsidP="00B4437F">
      <w:pPr>
        <w:pStyle w:val="BodyText"/>
        <w:numPr>
          <w:ilvl w:val="0"/>
          <w:numId w:val="10"/>
        </w:numPr>
        <w:tabs>
          <w:tab w:val="left" w:pos="3331"/>
          <w:tab w:val="left" w:pos="8067"/>
        </w:tabs>
        <w:spacing w:after="120"/>
        <w:ind w:left="900" w:right="115"/>
        <w:jc w:val="both"/>
        <w:rPr>
          <w:b/>
        </w:rPr>
      </w:pPr>
      <w:r>
        <w:rPr>
          <w:b/>
        </w:rPr>
        <w:t xml:space="preserve">Rental Assistance in the Event of Delayed Construction. </w:t>
      </w:r>
      <w:r>
        <w:t xml:space="preserve">Contractor </w:t>
      </w:r>
      <w:r w:rsidR="003D13FF">
        <w:t xml:space="preserve">shall </w:t>
      </w:r>
      <w:r>
        <w:t>provid</w:t>
      </w:r>
      <w:r w:rsidR="003D13FF">
        <w:t>e</w:t>
      </w:r>
      <w:r>
        <w:t xml:space="preserve"> rental assistance to </w:t>
      </w:r>
      <w:r w:rsidR="00AB4008">
        <w:t>Homeowner</w:t>
      </w:r>
      <w:r>
        <w:t xml:space="preserve"> if the </w:t>
      </w:r>
      <w:r w:rsidR="00FA72C8">
        <w:t xml:space="preserve">Project is not completed within one-hundred twenty (120) days of the Notice to Proceed, regardless of the cause of the delay, in an amount not to exceed </w:t>
      </w:r>
      <w:r w:rsidR="00C70983">
        <w:t>T</w:t>
      </w:r>
      <w:r w:rsidR="00FA72C8">
        <w:t xml:space="preserve">wo </w:t>
      </w:r>
      <w:r w:rsidR="00C70983">
        <w:t>T</w:t>
      </w:r>
      <w:r w:rsidR="00FA72C8">
        <w:t>housand</w:t>
      </w:r>
      <w:r w:rsidR="002F086D">
        <w:t xml:space="preserve"> </w:t>
      </w:r>
      <w:r w:rsidR="00C70983">
        <w:t>D</w:t>
      </w:r>
      <w:r w:rsidR="00FA72C8">
        <w:t>ollars ($2,000.00).</w:t>
      </w:r>
    </w:p>
    <w:p w14:paraId="1DEDCB27" w14:textId="2ED26C44" w:rsidR="008921B7" w:rsidRPr="00B4437F" w:rsidRDefault="00FA72C8" w:rsidP="0005410C">
      <w:pPr>
        <w:pStyle w:val="BodyText"/>
        <w:numPr>
          <w:ilvl w:val="0"/>
          <w:numId w:val="10"/>
        </w:numPr>
        <w:tabs>
          <w:tab w:val="left" w:pos="3331"/>
          <w:tab w:val="left" w:pos="8067"/>
        </w:tabs>
        <w:spacing w:after="120"/>
        <w:ind w:left="900" w:right="115"/>
        <w:jc w:val="both"/>
        <w:rPr>
          <w:b/>
        </w:rPr>
      </w:pPr>
      <w:r>
        <w:rPr>
          <w:b/>
        </w:rPr>
        <w:t>Warranty Issues and Follow-Up</w:t>
      </w:r>
      <w:r w:rsidRPr="00CA2696">
        <w:rPr>
          <w:b/>
        </w:rPr>
        <w:t xml:space="preserve">. </w:t>
      </w:r>
      <w:r w:rsidR="005070F8">
        <w:t>Upon</w:t>
      </w:r>
      <w:r w:rsidR="00CA2696" w:rsidRPr="00FC49A0">
        <w:t xml:space="preserve"> the date of </w:t>
      </w:r>
      <w:r w:rsidR="0000687D">
        <w:t>f</w:t>
      </w:r>
      <w:r w:rsidR="00CA2696" w:rsidRPr="00FC49A0">
        <w:t xml:space="preserve">inal </w:t>
      </w:r>
      <w:r w:rsidR="0000687D">
        <w:t>c</w:t>
      </w:r>
      <w:r w:rsidR="00CA2696" w:rsidRPr="00FC49A0">
        <w:t>ompletion and acceptance of the Work</w:t>
      </w:r>
      <w:r w:rsidR="001C4F3F" w:rsidRPr="00CA2696">
        <w:rPr>
          <w:bCs/>
        </w:rPr>
        <w:t>,</w:t>
      </w:r>
      <w:r w:rsidR="001C4F3F" w:rsidRPr="003E451D">
        <w:rPr>
          <w:bCs/>
        </w:rPr>
        <w:t xml:space="preserve"> </w:t>
      </w:r>
      <w:r w:rsidRPr="00463BFC">
        <w:t xml:space="preserve">Contractor </w:t>
      </w:r>
      <w:r w:rsidR="002F3371" w:rsidRPr="00463BFC">
        <w:t>shall</w:t>
      </w:r>
      <w:r w:rsidRPr="00463BFC">
        <w:t xml:space="preserve"> provide </w:t>
      </w:r>
      <w:r w:rsidR="001C4F3F" w:rsidRPr="00463BFC">
        <w:t>to Homeowner</w:t>
      </w:r>
      <w:r w:rsidR="009E1303" w:rsidRPr="00463BFC">
        <w:t xml:space="preserve"> </w:t>
      </w:r>
      <w:r w:rsidRPr="00463BFC">
        <w:t>a set of limited warranties and building and performance standards which include a one (1) year</w:t>
      </w:r>
      <w:r w:rsidR="00D13F18" w:rsidRPr="00463BFC">
        <w:t xml:space="preserve"> warranty</w:t>
      </w:r>
      <w:r w:rsidR="006A7970">
        <w:t xml:space="preserve"> </w:t>
      </w:r>
      <w:r w:rsidR="0065082A" w:rsidRPr="00463BFC">
        <w:t xml:space="preserve">of </w:t>
      </w:r>
      <w:r w:rsidRPr="00463BFC">
        <w:t>workmanship and materials warranty</w:t>
      </w:r>
      <w:r w:rsidR="00E7353C" w:rsidRPr="00463BFC">
        <w:t xml:space="preserve"> </w:t>
      </w:r>
      <w:r w:rsidRPr="00463BFC">
        <w:t xml:space="preserve">and a ten (10) year </w:t>
      </w:r>
      <w:r w:rsidR="0040687D" w:rsidRPr="00463BFC">
        <w:t xml:space="preserve">third party </w:t>
      </w:r>
      <w:r w:rsidRPr="00463BFC">
        <w:t>structural warranty.</w:t>
      </w:r>
      <w:r w:rsidRPr="008E26F8">
        <w:t xml:space="preserve"> Contractor shall </w:t>
      </w:r>
      <w:r w:rsidR="00847AC2">
        <w:t>also provide</w:t>
      </w:r>
      <w:r w:rsidR="006A7970">
        <w:t xml:space="preserve"> </w:t>
      </w:r>
      <w:r>
        <w:t xml:space="preserve">Homeowner with all manufacturers’ and suppliers’ written guarantees and warranties covering materials and equipment furnished under the SOW. Contractor shall, </w:t>
      </w:r>
      <w:r w:rsidRPr="00D832EF">
        <w:t xml:space="preserve">within </w:t>
      </w:r>
      <w:r w:rsidR="00216A89" w:rsidRPr="00D832EF">
        <w:t xml:space="preserve">thirty </w:t>
      </w:r>
      <w:r w:rsidRPr="00D832EF">
        <w:t>(</w:t>
      </w:r>
      <w:r w:rsidR="00216A89" w:rsidRPr="00D832EF">
        <w:t>3</w:t>
      </w:r>
      <w:r w:rsidRPr="00D832EF">
        <w:t xml:space="preserve">0) </w:t>
      </w:r>
      <w:r w:rsidRPr="00BB3140">
        <w:t xml:space="preserve">days’ notice </w:t>
      </w:r>
      <w:r>
        <w:t xml:space="preserve">from the </w:t>
      </w:r>
      <w:r w:rsidR="005417A3">
        <w:t>Homeowner</w:t>
      </w:r>
      <w:r w:rsidR="008921B7">
        <w:t xml:space="preserve"> </w:t>
      </w:r>
      <w:r>
        <w:t>and at Contractor’s sole expense, correct or make good any defects that ar</w:t>
      </w:r>
      <w:r w:rsidR="00720753">
        <w:t>e covered under the warranty’s identified above</w:t>
      </w:r>
      <w:r>
        <w:t xml:space="preserve">. </w:t>
      </w:r>
      <w:r w:rsidR="005417A3">
        <w:t xml:space="preserve">Homeowner will contact the GLO or GDR concerning all warranty items that are not addressed within 30 days of </w:t>
      </w:r>
      <w:r w:rsidR="00216A89">
        <w:t xml:space="preserve">the </w:t>
      </w:r>
      <w:r w:rsidR="00585660">
        <w:t>contractor’s notification</w:t>
      </w:r>
      <w:r w:rsidR="00216A89">
        <w:t xml:space="preserve"> (documented by a certified letter </w:t>
      </w:r>
      <w:r w:rsidR="005417A3">
        <w:t xml:space="preserve">with a return receipt). </w:t>
      </w:r>
      <w:r>
        <w:t>Contractor’s warranty shall not include normal wear and tear. Homeowner is responsible for all operation, costs, and maintenance of the Property subsequent to the completion and acceptance of the Project. Contractor shall remain liable for defects in the Project as provided under Texas law. None of the offices,</w:t>
      </w:r>
      <w:r w:rsidR="00C70983">
        <w:t xml:space="preserve"> agencies, or employees of the F</w:t>
      </w:r>
      <w:r>
        <w:t>ederal government or the State of Texas warrant any of the materials, goods or services provided under this Agreement.</w:t>
      </w:r>
    </w:p>
    <w:p w14:paraId="11D7B7E7" w14:textId="522D4597" w:rsidR="00AB40AE" w:rsidRPr="0005410C" w:rsidRDefault="00AB40AE" w:rsidP="00B4437F">
      <w:pPr>
        <w:pStyle w:val="BodyText"/>
        <w:numPr>
          <w:ilvl w:val="0"/>
          <w:numId w:val="10"/>
        </w:numPr>
        <w:tabs>
          <w:tab w:val="left" w:pos="3331"/>
          <w:tab w:val="left" w:pos="8067"/>
        </w:tabs>
        <w:ind w:left="900" w:right="115"/>
        <w:jc w:val="both"/>
        <w:rPr>
          <w:b/>
        </w:rPr>
      </w:pPr>
      <w:r>
        <w:rPr>
          <w:b/>
        </w:rPr>
        <w:t xml:space="preserve">Conditions of the Premises. </w:t>
      </w:r>
      <w:r>
        <w:t>Contractor agrees to keep the Propert</w:t>
      </w:r>
      <w:r w:rsidR="00C70983">
        <w:t>y orderly</w:t>
      </w:r>
      <w:r>
        <w:t xml:space="preserve"> and to remove all debris</w:t>
      </w:r>
      <w:r w:rsidR="00C70983">
        <w:t>,</w:t>
      </w:r>
      <w:r>
        <w:t xml:space="preserve"> as needed</w:t>
      </w:r>
      <w:r w:rsidR="00C70983">
        <w:t>,</w:t>
      </w:r>
      <w:r>
        <w:t xml:space="preserve"> during the course of the Project in order to maintain safe working conditions. Homeowner agrees that Contractor may prohibit entry to the Property due to safety concerns for a reasonable period needed to provide a safe environment for entry, after which the Property visit may occur.</w:t>
      </w:r>
    </w:p>
    <w:p w14:paraId="3138A90E" w14:textId="77777777" w:rsidR="00B4437F" w:rsidRDefault="00B4437F" w:rsidP="00D84D1D">
      <w:pPr>
        <w:pStyle w:val="BodyText"/>
        <w:tabs>
          <w:tab w:val="left" w:pos="3331"/>
          <w:tab w:val="left" w:pos="8067"/>
        </w:tabs>
        <w:ind w:right="115"/>
        <w:jc w:val="both"/>
        <w:rPr>
          <w:b/>
        </w:rPr>
      </w:pPr>
    </w:p>
    <w:p w14:paraId="32EA8919" w14:textId="5892A334" w:rsidR="00D84D1D" w:rsidRDefault="00C70DEA" w:rsidP="00B4437F">
      <w:pPr>
        <w:pStyle w:val="BodyText"/>
        <w:tabs>
          <w:tab w:val="left" w:pos="540"/>
          <w:tab w:val="left" w:pos="3331"/>
          <w:tab w:val="left" w:pos="8067"/>
        </w:tabs>
        <w:ind w:right="115"/>
        <w:jc w:val="both"/>
        <w:rPr>
          <w:b/>
        </w:rPr>
      </w:pPr>
      <w:r>
        <w:rPr>
          <w:b/>
        </w:rPr>
        <w:t>2.</w:t>
      </w:r>
      <w:r w:rsidR="00AE16CB">
        <w:rPr>
          <w:b/>
        </w:rPr>
        <w:t>6</w:t>
      </w:r>
      <w:r>
        <w:rPr>
          <w:b/>
        </w:rPr>
        <w:t xml:space="preserve"> </w:t>
      </w:r>
      <w:r w:rsidR="00B4437F">
        <w:rPr>
          <w:b/>
        </w:rPr>
        <w:tab/>
      </w:r>
      <w:r w:rsidR="00FD706B">
        <w:rPr>
          <w:b/>
        </w:rPr>
        <w:t>Additional Provisions</w:t>
      </w:r>
    </w:p>
    <w:p w14:paraId="44B3E1CC" w14:textId="77777777" w:rsidR="009E1B33" w:rsidRDefault="009E1B33" w:rsidP="00D84D1D">
      <w:pPr>
        <w:pStyle w:val="BodyText"/>
        <w:tabs>
          <w:tab w:val="left" w:pos="3331"/>
          <w:tab w:val="left" w:pos="8067"/>
        </w:tabs>
        <w:ind w:right="115"/>
        <w:jc w:val="both"/>
        <w:rPr>
          <w:b/>
        </w:rPr>
      </w:pPr>
    </w:p>
    <w:p w14:paraId="27103F93" w14:textId="5F82D1B7" w:rsidR="007E559A" w:rsidRPr="00B4437F" w:rsidRDefault="008C7496" w:rsidP="007E559A">
      <w:pPr>
        <w:pStyle w:val="BodyText"/>
        <w:numPr>
          <w:ilvl w:val="0"/>
          <w:numId w:val="12"/>
        </w:numPr>
        <w:tabs>
          <w:tab w:val="left" w:pos="3331"/>
          <w:tab w:val="left" w:pos="8067"/>
        </w:tabs>
        <w:spacing w:after="120"/>
        <w:ind w:right="115"/>
        <w:jc w:val="both"/>
        <w:rPr>
          <w:b/>
        </w:rPr>
      </w:pPr>
      <w:r w:rsidRPr="00B4437F">
        <w:rPr>
          <w:b/>
        </w:rPr>
        <w:t xml:space="preserve">Approval of the Project. </w:t>
      </w:r>
      <w:r>
        <w:t>The GLO’s authorized inspectors, and any local inspectors</w:t>
      </w:r>
      <w:r w:rsidR="00C70983">
        <w:t>,</w:t>
      </w:r>
      <w:r>
        <w:t xml:space="preserve"> as </w:t>
      </w:r>
      <w:r w:rsidR="00C70983">
        <w:t>necessary</w:t>
      </w:r>
      <w:r>
        <w:t xml:space="preserve">, shall perform all required inspections of the Project, after which the </w:t>
      </w:r>
      <w:r w:rsidR="00C70983">
        <w:t>GLO</w:t>
      </w:r>
      <w:r>
        <w:t xml:space="preserve"> will review and approve</w:t>
      </w:r>
      <w:r w:rsidR="00352C87">
        <w:t>.</w:t>
      </w:r>
      <w:r>
        <w:t xml:space="preserve"> </w:t>
      </w:r>
      <w:r w:rsidR="00C70983">
        <w:t>If</w:t>
      </w:r>
      <w:r>
        <w:t xml:space="preserve"> Homeowner </w:t>
      </w:r>
      <w:r w:rsidR="00C70983">
        <w:t xml:space="preserve">disagrees with </w:t>
      </w:r>
      <w:r>
        <w:t xml:space="preserve">the results of </w:t>
      </w:r>
      <w:r w:rsidR="00E86B87">
        <w:t>an</w:t>
      </w:r>
      <w:r w:rsidR="00692D91">
        <w:t xml:space="preserve"> </w:t>
      </w:r>
      <w:r>
        <w:t>inspec</w:t>
      </w:r>
      <w:r w:rsidR="00C70983">
        <w:t xml:space="preserve">tion, Homeowner must notify </w:t>
      </w:r>
      <w:r>
        <w:t xml:space="preserve">Contractor and </w:t>
      </w:r>
      <w:r w:rsidR="00C70983">
        <w:t>the GDR</w:t>
      </w:r>
      <w:r>
        <w:t xml:space="preserve"> in writing </w:t>
      </w:r>
      <w:r w:rsidR="00C70983">
        <w:t xml:space="preserve">to properly file </w:t>
      </w:r>
      <w:r w:rsidR="00D1328F">
        <w:t>his/her</w:t>
      </w:r>
      <w:r w:rsidR="00C70983" w:rsidRPr="00C70983">
        <w:t xml:space="preserve"> protest</w:t>
      </w:r>
      <w:r w:rsidRPr="00C70983">
        <w:t xml:space="preserve">. If the </w:t>
      </w:r>
      <w:r w:rsidR="00C70983" w:rsidRPr="00C70983">
        <w:t>GLO</w:t>
      </w:r>
      <w:r w:rsidRPr="0005410C">
        <w:t xml:space="preserve"> </w:t>
      </w:r>
      <w:r w:rsidRPr="00C70983">
        <w:t xml:space="preserve">concurs with Homeowner, the </w:t>
      </w:r>
      <w:r w:rsidR="00C70983" w:rsidRPr="00C70983">
        <w:t>GLO or GDR</w:t>
      </w:r>
      <w:r w:rsidR="00692D91">
        <w:t xml:space="preserve"> on behalf of the GLO</w:t>
      </w:r>
      <w:r w:rsidRPr="0005410C">
        <w:t xml:space="preserve"> </w:t>
      </w:r>
      <w:r w:rsidRPr="00C70983">
        <w:t xml:space="preserve">will request that </w:t>
      </w:r>
      <w:r w:rsidR="00AF4C68">
        <w:t>C</w:t>
      </w:r>
      <w:r w:rsidRPr="00C70983">
        <w:t xml:space="preserve">ontractor perform any </w:t>
      </w:r>
      <w:r w:rsidR="002D310C">
        <w:t>W</w:t>
      </w:r>
      <w:r w:rsidRPr="00C70983">
        <w:t xml:space="preserve">ork deemed to be required. </w:t>
      </w:r>
      <w:r w:rsidR="00601C4F">
        <w:t>Upon review of Homeowner</w:t>
      </w:r>
      <w:r w:rsidR="004F6A02">
        <w:t>’s prote</w:t>
      </w:r>
      <w:r w:rsidR="00240D18">
        <w:t>st</w:t>
      </w:r>
      <w:r w:rsidR="004F6A02">
        <w:t xml:space="preserve">, </w:t>
      </w:r>
      <w:r w:rsidRPr="00C70983">
        <w:t xml:space="preserve"> the GLO</w:t>
      </w:r>
      <w:r w:rsidR="00C70983">
        <w:t xml:space="preserve">, </w:t>
      </w:r>
      <w:r w:rsidRPr="00C70983">
        <w:t>in its sole discretion</w:t>
      </w:r>
      <w:r w:rsidR="00C70983">
        <w:t>,</w:t>
      </w:r>
      <w:r w:rsidRPr="00C70983">
        <w:t xml:space="preserve"> </w:t>
      </w:r>
      <w:r w:rsidR="004F6A02">
        <w:t xml:space="preserve">shall </w:t>
      </w:r>
      <w:r w:rsidRPr="00C70983">
        <w:t xml:space="preserve">determine </w:t>
      </w:r>
      <w:r w:rsidR="004F6A02">
        <w:t>whether</w:t>
      </w:r>
      <w:r w:rsidRPr="00C70983">
        <w:t xml:space="preserve"> </w:t>
      </w:r>
      <w:r w:rsidR="00C70983">
        <w:t>Contractor</w:t>
      </w:r>
      <w:r w:rsidRPr="00C70983">
        <w:t xml:space="preserve"> has completed the </w:t>
      </w:r>
      <w:r w:rsidR="00C70983">
        <w:t>W</w:t>
      </w:r>
      <w:r>
        <w:t xml:space="preserve">ork </w:t>
      </w:r>
      <w:r w:rsidRPr="00943865">
        <w:t>adequately</w:t>
      </w:r>
      <w:r w:rsidR="00177AF2">
        <w:t>.</w:t>
      </w:r>
      <w:r w:rsidR="00AA7E7B" w:rsidRPr="00943865">
        <w:t xml:space="preserve"> </w:t>
      </w:r>
      <w:r w:rsidR="007E559A" w:rsidRPr="00943865">
        <w:t xml:space="preserve"> If the GLO has determined that the </w:t>
      </w:r>
      <w:r w:rsidR="002D310C">
        <w:t>W</w:t>
      </w:r>
      <w:r w:rsidR="007E559A" w:rsidRPr="00943865">
        <w:t xml:space="preserve">ork has been performed </w:t>
      </w:r>
      <w:r w:rsidR="00730C64">
        <w:t>adequately</w:t>
      </w:r>
      <w:r w:rsidR="007E559A">
        <w:t xml:space="preserve">, </w:t>
      </w:r>
      <w:r w:rsidR="00AA7E7B">
        <w:t xml:space="preserve"> </w:t>
      </w:r>
      <w:r w:rsidR="007E559A">
        <w:t>but Homeowner does not accept the Work as performed within seven (7) days after GLO’s determination</w:t>
      </w:r>
      <w:r w:rsidR="000B1CF9">
        <w:t xml:space="preserve"> of adequate </w:t>
      </w:r>
      <w:r w:rsidR="00FF4988">
        <w:t>W</w:t>
      </w:r>
      <w:r w:rsidR="000B1CF9">
        <w:t>ork performance by the Contractor</w:t>
      </w:r>
      <w:r w:rsidR="007E559A">
        <w:t xml:space="preserve">, the GLO or GDR on behalf of the GLO may accept the Work on behalf of </w:t>
      </w:r>
      <w:r w:rsidR="00B42C78">
        <w:t xml:space="preserve">the </w:t>
      </w:r>
      <w:r w:rsidR="007E559A">
        <w:t>Homeowner to close out the Project.</w:t>
      </w:r>
    </w:p>
    <w:p w14:paraId="525E9051" w14:textId="21E9EF9E" w:rsidR="001163A4" w:rsidRPr="00B4437F" w:rsidRDefault="00AA7E7B" w:rsidP="00195D5A">
      <w:pPr>
        <w:pStyle w:val="BodyText"/>
        <w:tabs>
          <w:tab w:val="left" w:pos="3331"/>
          <w:tab w:val="left" w:pos="8067"/>
        </w:tabs>
        <w:spacing w:after="120"/>
        <w:ind w:left="900" w:right="115"/>
        <w:jc w:val="both"/>
        <w:rPr>
          <w:b/>
        </w:rPr>
      </w:pPr>
      <w:r>
        <w:t xml:space="preserve">If the </w:t>
      </w:r>
      <w:r w:rsidR="004F6A02" w:rsidRPr="00C70983">
        <w:t>GLO</w:t>
      </w:r>
      <w:r w:rsidR="004F6A02">
        <w:t xml:space="preserve">, </w:t>
      </w:r>
      <w:r w:rsidR="004F6A02" w:rsidRPr="00C70983">
        <w:t>in its sole discretion</w:t>
      </w:r>
      <w:r w:rsidR="004F6A02">
        <w:t>,</w:t>
      </w:r>
      <w:r w:rsidR="004F6A02" w:rsidRPr="00C70983">
        <w:t xml:space="preserve"> </w:t>
      </w:r>
      <w:r w:rsidR="004F6A02">
        <w:t xml:space="preserve"> </w:t>
      </w:r>
      <w:r w:rsidR="004F6A02" w:rsidRPr="00C70983">
        <w:t xml:space="preserve">determines that </w:t>
      </w:r>
      <w:r w:rsidR="004F6A02">
        <w:t>Contractor</w:t>
      </w:r>
      <w:r w:rsidR="004F6A02" w:rsidRPr="00C70983">
        <w:t xml:space="preserve"> has not completed the </w:t>
      </w:r>
      <w:r w:rsidR="004F6A02">
        <w:t xml:space="preserve">Work </w:t>
      </w:r>
      <w:r w:rsidR="00730C64">
        <w:t>adequately</w:t>
      </w:r>
      <w:r w:rsidR="008602C7">
        <w:t>,</w:t>
      </w:r>
      <w:r w:rsidR="004F6A02">
        <w:t xml:space="preserve"> </w:t>
      </w:r>
      <w:r w:rsidR="00CE7251">
        <w:t xml:space="preserve">the GLO may </w:t>
      </w:r>
      <w:r w:rsidR="0010575B">
        <w:t xml:space="preserve">arrange for completion of the Work by an </w:t>
      </w:r>
      <w:r w:rsidR="00C12252" w:rsidRPr="00B26AB1">
        <w:t xml:space="preserve">alternate </w:t>
      </w:r>
      <w:r w:rsidR="00F40785" w:rsidRPr="00B26AB1">
        <w:t>C</w:t>
      </w:r>
      <w:r w:rsidR="004901A7" w:rsidRPr="00B26AB1">
        <w:t>ontractor</w:t>
      </w:r>
      <w:r w:rsidR="00730C64">
        <w:t xml:space="preserve"> as</w:t>
      </w:r>
      <w:r w:rsidR="008C7496">
        <w:t xml:space="preserve"> set forth </w:t>
      </w:r>
      <w:r w:rsidR="007633CB">
        <w:t>i</w:t>
      </w:r>
      <w:r w:rsidR="008C7496">
        <w:t>n a separate SOW</w:t>
      </w:r>
      <w:r w:rsidR="0064430B">
        <w:t>.</w:t>
      </w:r>
      <w:r w:rsidR="008C7496">
        <w:t xml:space="preserve"> Homeowner </w:t>
      </w:r>
      <w:r w:rsidR="0004656C">
        <w:t xml:space="preserve">shall </w:t>
      </w:r>
      <w:r w:rsidR="008C7496">
        <w:t xml:space="preserve">continue to provide access </w:t>
      </w:r>
      <w:r w:rsidR="0004656C">
        <w:t xml:space="preserve">to the Property to the </w:t>
      </w:r>
      <w:r w:rsidR="00D86FF9">
        <w:t>GLO and its designees, including the</w:t>
      </w:r>
      <w:r w:rsidR="004901A7">
        <w:t xml:space="preserve"> </w:t>
      </w:r>
      <w:r w:rsidR="00C12252">
        <w:t>alternate</w:t>
      </w:r>
      <w:r w:rsidR="00903920">
        <w:t xml:space="preserve"> contractor</w:t>
      </w:r>
      <w:r w:rsidR="0004656C">
        <w:t xml:space="preserve"> and its subcontractors </w:t>
      </w:r>
      <w:r w:rsidR="008C7496">
        <w:t xml:space="preserve">and </w:t>
      </w:r>
      <w:r w:rsidR="00903920">
        <w:t xml:space="preserve">the Homeowner </w:t>
      </w:r>
      <w:r w:rsidR="006A3B2C">
        <w:t xml:space="preserve">shall </w:t>
      </w:r>
      <w:r w:rsidR="002A3D29">
        <w:t xml:space="preserve">continue to </w:t>
      </w:r>
      <w:r w:rsidR="008C7496">
        <w:t>cooperat</w:t>
      </w:r>
      <w:r w:rsidR="0004656C">
        <w:t>e</w:t>
      </w:r>
      <w:r w:rsidR="008C7496">
        <w:t xml:space="preserve"> concerning the Project, in accordance with </w:t>
      </w:r>
      <w:r w:rsidR="00AE16CB">
        <w:t xml:space="preserve">Section 2.4 </w:t>
      </w:r>
      <w:r w:rsidR="008C7496">
        <w:t xml:space="preserve">of this Agreement. If </w:t>
      </w:r>
      <w:r w:rsidR="00100ABB">
        <w:t>the GLO or GDR</w:t>
      </w:r>
      <w:r w:rsidR="002A3D29">
        <w:t xml:space="preserve"> on </w:t>
      </w:r>
      <w:r w:rsidR="00520A12">
        <w:t xml:space="preserve">approval </w:t>
      </w:r>
      <w:r w:rsidR="002A3D29">
        <w:t>of the GLO</w:t>
      </w:r>
      <w:r w:rsidR="00100ABB">
        <w:t xml:space="preserve"> determines that the </w:t>
      </w:r>
      <w:r w:rsidR="0027221C">
        <w:t xml:space="preserve">alternate </w:t>
      </w:r>
      <w:r w:rsidR="00903920">
        <w:t>contractor</w:t>
      </w:r>
      <w:r w:rsidR="00100ABB">
        <w:t xml:space="preserve"> has completed the Work </w:t>
      </w:r>
      <w:r w:rsidR="00803507">
        <w:t>adequately</w:t>
      </w:r>
      <w:r w:rsidR="00100ABB">
        <w:t xml:space="preserve">, but </w:t>
      </w:r>
      <w:r w:rsidR="008C7496">
        <w:t xml:space="preserve">Homeowner </w:t>
      </w:r>
      <w:r w:rsidR="00100ABB">
        <w:t>does not accept the Work as performed within seven (7) days of its completion</w:t>
      </w:r>
      <w:r w:rsidR="008C7496">
        <w:t>, the GLO</w:t>
      </w:r>
      <w:r w:rsidR="001163A4">
        <w:t xml:space="preserve"> or </w:t>
      </w:r>
      <w:r w:rsidR="00100ABB">
        <w:t>GD</w:t>
      </w:r>
      <w:r w:rsidR="002F19FC">
        <w:t>R on behalf of the GLO</w:t>
      </w:r>
      <w:r w:rsidR="008C7496">
        <w:t xml:space="preserve"> may </w:t>
      </w:r>
      <w:r w:rsidR="00100ABB">
        <w:t xml:space="preserve">accept the Work on behalf of </w:t>
      </w:r>
      <w:r w:rsidR="008C7496">
        <w:t>Homeowner to close out the Project</w:t>
      </w:r>
      <w:r w:rsidR="00100ABB">
        <w:t>.</w:t>
      </w:r>
    </w:p>
    <w:p w14:paraId="40274934" w14:textId="13DA26B9" w:rsidR="00AA070E" w:rsidRPr="00B4437F" w:rsidRDefault="008C7496" w:rsidP="0005410C">
      <w:pPr>
        <w:pStyle w:val="BodyText"/>
        <w:numPr>
          <w:ilvl w:val="0"/>
          <w:numId w:val="12"/>
        </w:numPr>
        <w:tabs>
          <w:tab w:val="left" w:pos="3331"/>
          <w:tab w:val="left" w:pos="8067"/>
        </w:tabs>
        <w:spacing w:after="120"/>
        <w:ind w:right="115"/>
        <w:jc w:val="both"/>
        <w:rPr>
          <w:b/>
        </w:rPr>
      </w:pPr>
      <w:r>
        <w:rPr>
          <w:b/>
        </w:rPr>
        <w:t xml:space="preserve">Liens. </w:t>
      </w:r>
      <w:r>
        <w:t xml:space="preserve">Homeowner nor Contractor </w:t>
      </w:r>
      <w:r w:rsidR="004A779D">
        <w:t xml:space="preserve">shall </w:t>
      </w:r>
      <w:r>
        <w:t xml:space="preserve">suffer or permit any mechanics’ or </w:t>
      </w:r>
      <w:r w:rsidR="00100ABB">
        <w:t>materialman’s</w:t>
      </w:r>
      <w:r>
        <w:t xml:space="preserve"> lien claims, whether statutory or constitutional, to be filed or otherwise asserted against the Property or against any funds due to Contractor and will promptly seek discharge of any such lien claims filed. Contractor, subcontractors, suppliers, vendors, tradesmen</w:t>
      </w:r>
      <w:r w:rsidR="00100ABB">
        <w:t>,</w:t>
      </w:r>
      <w:r>
        <w:t xml:space="preserve"> and any other </w:t>
      </w:r>
      <w:r w:rsidR="00100ABB">
        <w:t>persons or entities performing W</w:t>
      </w:r>
      <w:r>
        <w:t xml:space="preserve">ork on the Property are strictly prohibited from placing liens on said Property. Contractor is solely responsible for informing all persons or entities of such strict prohibition. Contractor is solely </w:t>
      </w:r>
      <w:r w:rsidR="00AB40AE">
        <w:t>responsible</w:t>
      </w:r>
      <w:r>
        <w:t xml:space="preserve"> for the removal</w:t>
      </w:r>
      <w:r w:rsidR="00100ABB">
        <w:t xml:space="preserve"> of any lien</w:t>
      </w:r>
      <w:r>
        <w:t xml:space="preserve">, and </w:t>
      </w:r>
      <w:r w:rsidR="00AB40AE">
        <w:t xml:space="preserve">any associated expense involved </w:t>
      </w:r>
      <w:r>
        <w:t>ther</w:t>
      </w:r>
      <w:r w:rsidR="00AB40AE">
        <w:t>e</w:t>
      </w:r>
      <w:r>
        <w:t>wi</w:t>
      </w:r>
      <w:r w:rsidR="00AB40AE">
        <w:t>t</w:t>
      </w:r>
      <w:r>
        <w:t xml:space="preserve">h, or any lien placed on the Property by any </w:t>
      </w:r>
      <w:r w:rsidR="00AB40AE">
        <w:t>subcontractor</w:t>
      </w:r>
      <w:r>
        <w:t>, supplier, vendor, trade or other person or</w:t>
      </w:r>
      <w:r w:rsidR="00100ABB">
        <w:t xml:space="preserve"> entity performing work for </w:t>
      </w:r>
      <w:r>
        <w:t xml:space="preserve">Contractor, irrespective of the fault of cause of such </w:t>
      </w:r>
      <w:r w:rsidR="00AD4911">
        <w:t xml:space="preserve">lien </w:t>
      </w:r>
      <w:r>
        <w:t>attachment.</w:t>
      </w:r>
    </w:p>
    <w:p w14:paraId="6BF00AAF" w14:textId="3146FEDF" w:rsidR="001163A4" w:rsidRPr="00B4437F" w:rsidRDefault="00C95664" w:rsidP="00B4437F">
      <w:pPr>
        <w:pStyle w:val="BodyText"/>
        <w:numPr>
          <w:ilvl w:val="0"/>
          <w:numId w:val="12"/>
        </w:numPr>
        <w:tabs>
          <w:tab w:val="left" w:pos="3331"/>
          <w:tab w:val="left" w:pos="8067"/>
        </w:tabs>
        <w:spacing w:after="120"/>
        <w:ind w:right="115"/>
        <w:jc w:val="both"/>
        <w:rPr>
          <w:b/>
        </w:rPr>
      </w:pPr>
      <w:r>
        <w:rPr>
          <w:b/>
        </w:rPr>
        <w:t xml:space="preserve">Additional Work. </w:t>
      </w:r>
      <w:r>
        <w:t>Homeowner and Contractor agree that any repairs or improvements made to the Property not included in this Agreement and the Project hereunder</w:t>
      </w:r>
      <w:r w:rsidR="00100ABB">
        <w:t>,</w:t>
      </w:r>
      <w:r>
        <w:t xml:space="preserve"> as authorized by the GLO or </w:t>
      </w:r>
      <w:r w:rsidR="00100ABB">
        <w:t>GDR,</w:t>
      </w:r>
      <w:r>
        <w:t xml:space="preserve"> will be </w:t>
      </w:r>
      <w:r w:rsidR="00C92012">
        <w:t>subject to</w:t>
      </w:r>
      <w:r>
        <w:t xml:space="preserve"> a separate agreement between Homeowner and Contractor. Homeowner and Contractor agree that Program funds are </w:t>
      </w:r>
      <w:r w:rsidR="00100ABB">
        <w:t>to be used solely for performance of the Work outlined in the S</w:t>
      </w:r>
      <w:r w:rsidR="00BD0567">
        <w:t>OW</w:t>
      </w:r>
      <w:r w:rsidR="00100ABB">
        <w:t xml:space="preserve"> for the </w:t>
      </w:r>
      <w:r>
        <w:t xml:space="preserve">Project and shall not be used for other </w:t>
      </w:r>
      <w:r w:rsidR="00BC5476">
        <w:t>purposes</w:t>
      </w:r>
      <w:r>
        <w:t xml:space="preserve"> or improvements on the Property that are not part of the Project. Absent express</w:t>
      </w:r>
      <w:r w:rsidR="004B31FC">
        <w:t xml:space="preserve"> written</w:t>
      </w:r>
      <w:r>
        <w:t xml:space="preserve"> permission from the GLO or </w:t>
      </w:r>
      <w:r w:rsidR="00100ABB">
        <w:t>GDR</w:t>
      </w:r>
      <w:r w:rsidR="004B31FC">
        <w:t xml:space="preserve"> on behalf of the GLO</w:t>
      </w:r>
      <w:r>
        <w:t>, additional work agreed upon by Homeowner and Contractor canno</w:t>
      </w:r>
      <w:r w:rsidR="00100ABB">
        <w:t>t be initiated until after all W</w:t>
      </w:r>
      <w:r>
        <w:t xml:space="preserve">ork identified </w:t>
      </w:r>
      <w:r w:rsidR="00100ABB">
        <w:t>in</w:t>
      </w:r>
      <w:r>
        <w:t xml:space="preserve"> the SOW has been completed and passed final inspection, and Contractor has received the Program’s thirty (30) day retainage payment.</w:t>
      </w:r>
    </w:p>
    <w:p w14:paraId="38C1E71F" w14:textId="0BE2AB75" w:rsidR="001163A4" w:rsidRPr="00B4437F" w:rsidRDefault="00AB40AE" w:rsidP="0005410C">
      <w:pPr>
        <w:pStyle w:val="BodyText"/>
        <w:numPr>
          <w:ilvl w:val="0"/>
          <w:numId w:val="12"/>
        </w:numPr>
        <w:tabs>
          <w:tab w:val="left" w:pos="3331"/>
          <w:tab w:val="left" w:pos="8067"/>
        </w:tabs>
        <w:spacing w:after="120"/>
        <w:ind w:right="115"/>
        <w:jc w:val="both"/>
        <w:rPr>
          <w:b/>
        </w:rPr>
      </w:pPr>
      <w:r>
        <w:rPr>
          <w:b/>
        </w:rPr>
        <w:t xml:space="preserve">Force Majeure. </w:t>
      </w:r>
      <w:r w:rsidR="003B2AD7">
        <w:rPr>
          <w:color w:val="000000"/>
        </w:rPr>
        <w:t>I</w:t>
      </w:r>
      <w:r w:rsidR="003B2AD7" w:rsidRPr="00AB124E">
        <w:rPr>
          <w:color w:val="000000"/>
        </w:rPr>
        <w:t>f</w:t>
      </w:r>
      <w:r w:rsidR="003B2AD7" w:rsidRPr="00AB124E">
        <w:rPr>
          <w:bCs/>
        </w:rPr>
        <w:t xml:space="preserve"> either of the Parties, after a good faith effort, is prevented from complying with any express or implied covenant of this </w:t>
      </w:r>
      <w:r w:rsidR="006637B3">
        <w:rPr>
          <w:bCs/>
        </w:rPr>
        <w:t>Agreement</w:t>
      </w:r>
      <w:r w:rsidR="003B2AD7" w:rsidRPr="00AB124E">
        <w:rPr>
          <w:bCs/>
        </w:rPr>
        <w:t xml:space="preserve"> by reason of war; terrorism; rebellion; riots; strikes; acts of God; any valid order, rule, or regulation of governmental authority; or similar events that are beyond the control of the affected Party (collectively referred to as “Force Majeure”), then, while compliance is so prevented, the affected Party’s obligation to comply with such covenant shall be suspended, and the affected Party shall not be liable for damages for failure to comply with such covenant. </w:t>
      </w:r>
      <w:r w:rsidR="00337AAD" w:rsidRPr="00AB124E">
        <w:rPr>
          <w:color w:val="000000"/>
        </w:rPr>
        <w:t>In any such event, the Party claiming Force Majeure</w:t>
      </w:r>
      <w:r w:rsidR="00337AAD">
        <w:t xml:space="preserve"> </w:t>
      </w:r>
      <w:r>
        <w:t xml:space="preserve">must </w:t>
      </w:r>
      <w:r w:rsidR="009C13DD">
        <w:t xml:space="preserve">promptly </w:t>
      </w:r>
      <w:r>
        <w:t xml:space="preserve">inform the other </w:t>
      </w:r>
      <w:r w:rsidR="00337AAD">
        <w:t xml:space="preserve">Party </w:t>
      </w:r>
      <w:r w:rsidR="00662BE0" w:rsidRPr="00AB124E">
        <w:rPr>
          <w:color w:val="000000"/>
        </w:rPr>
        <w:t>of the Force Majeure in writing, and, if possible, such notice must set forth the extent and duration of the Force Majeure</w:t>
      </w:r>
      <w:r w:rsidR="00266DF8">
        <w:t xml:space="preserve">. The Party claiming Force Majeure shall also </w:t>
      </w:r>
      <w:r>
        <w:t>provide a copy</w:t>
      </w:r>
      <w:r w:rsidR="0098303E">
        <w:t xml:space="preserve"> of the notice </w:t>
      </w:r>
      <w:r>
        <w:t>to the GLO</w:t>
      </w:r>
      <w:r w:rsidR="00CC7432">
        <w:t xml:space="preserve"> or </w:t>
      </w:r>
      <w:r w:rsidR="00100ABB" w:rsidRPr="004818FA">
        <w:t>GDR</w:t>
      </w:r>
      <w:r w:rsidRPr="004818FA">
        <w:t>,</w:t>
      </w:r>
      <w:r>
        <w:t xml:space="preserve"> with proof of recei</w:t>
      </w:r>
      <w:r w:rsidR="0098303E">
        <w:t xml:space="preserve">pt.  </w:t>
      </w:r>
      <w:r w:rsidR="008F166B" w:rsidRPr="00AB124E">
        <w:rPr>
          <w:color w:val="000000"/>
        </w:rPr>
        <w:t xml:space="preserve">The Party claiming Force Majeure must exercise due diligence to prevent, eliminate, or overcome such Force Majeure when it is possible to do so and must resume performance at the earliest possible date. </w:t>
      </w:r>
      <w:r w:rsidR="0098303E">
        <w:t>Failure to provide timely notice of the existence of a Force Majeure event</w:t>
      </w:r>
      <w:r>
        <w:t xml:space="preserve"> waive</w:t>
      </w:r>
      <w:r w:rsidR="005C324C">
        <w:t>s</w:t>
      </w:r>
      <w:r>
        <w:t xml:space="preserve"> th</w:t>
      </w:r>
      <w:r w:rsidR="0098303E">
        <w:t>e Party’s</w:t>
      </w:r>
      <w:r>
        <w:t xml:space="preserve"> right </w:t>
      </w:r>
      <w:r w:rsidR="0098303E">
        <w:t xml:space="preserve">to assert the Force Majeure event </w:t>
      </w:r>
      <w:r>
        <w:t xml:space="preserve">as a defense to any claims that may arise from the delay or failure </w:t>
      </w:r>
      <w:r w:rsidR="0098303E">
        <w:t>of performance</w:t>
      </w:r>
      <w:r w:rsidR="00150652">
        <w:t xml:space="preserve"> due to </w:t>
      </w:r>
      <w:r w:rsidR="00BE32DE">
        <w:t xml:space="preserve">a </w:t>
      </w:r>
      <w:r w:rsidR="00150652">
        <w:t>Force Majeure</w:t>
      </w:r>
      <w:r>
        <w:t xml:space="preserve">. A claim of delay or failure </w:t>
      </w:r>
      <w:r w:rsidR="0098303E">
        <w:t xml:space="preserve">of performance </w:t>
      </w:r>
      <w:r>
        <w:t xml:space="preserve">due to a Force Majeure event shall be subject to review by the GLO </w:t>
      </w:r>
      <w:r w:rsidR="00CC7432">
        <w:t xml:space="preserve">or </w:t>
      </w:r>
      <w:r w:rsidR="0098303E">
        <w:t>GDR</w:t>
      </w:r>
      <w:r w:rsidR="005C324C">
        <w:t xml:space="preserve"> upon approval by the GLO</w:t>
      </w:r>
      <w:r w:rsidR="0098303E">
        <w:t>,</w:t>
      </w:r>
      <w:r w:rsidR="00CC7432">
        <w:t xml:space="preserve"> </w:t>
      </w:r>
      <w:r>
        <w:t xml:space="preserve">who shall have the final say </w:t>
      </w:r>
      <w:r w:rsidR="0098303E">
        <w:t>on any extension of</w:t>
      </w:r>
      <w:r>
        <w:t xml:space="preserve"> the period of performance and the length of said extension.</w:t>
      </w:r>
    </w:p>
    <w:p w14:paraId="722D20E8" w14:textId="1BB43F65" w:rsidR="006115EB" w:rsidRPr="008914B0" w:rsidRDefault="00A7695C" w:rsidP="00B4437F">
      <w:pPr>
        <w:pStyle w:val="BodyText"/>
        <w:numPr>
          <w:ilvl w:val="0"/>
          <w:numId w:val="12"/>
        </w:numPr>
        <w:tabs>
          <w:tab w:val="left" w:pos="3331"/>
          <w:tab w:val="left" w:pos="8067"/>
        </w:tabs>
        <w:spacing w:after="120"/>
        <w:ind w:right="115"/>
        <w:jc w:val="both"/>
        <w:rPr>
          <w:b/>
        </w:rPr>
      </w:pPr>
      <w:r>
        <w:rPr>
          <w:b/>
        </w:rPr>
        <w:t xml:space="preserve">Assignment. </w:t>
      </w:r>
      <w:r>
        <w:t>Contractor enters this Agreement pursuant to a</w:t>
      </w:r>
      <w:r w:rsidR="003418F3">
        <w:t>n</w:t>
      </w:r>
      <w:r>
        <w:t xml:space="preserve"> </w:t>
      </w:r>
      <w:r w:rsidR="00635C31">
        <w:t>assignment</w:t>
      </w:r>
      <w:r>
        <w:t xml:space="preserve"> issued by the GLO. The GLO</w:t>
      </w:r>
      <w:r w:rsidR="00635C31">
        <w:t xml:space="preserve"> </w:t>
      </w:r>
      <w:r>
        <w:t>may</w:t>
      </w:r>
      <w:r w:rsidR="0098303E">
        <w:t>,</w:t>
      </w:r>
      <w:r>
        <w:t xml:space="preserve"> in its sole discretion</w:t>
      </w:r>
      <w:r w:rsidR="0098303E">
        <w:t xml:space="preserve"> and at any time,</w:t>
      </w:r>
      <w:r>
        <w:t xml:space="preserve"> terminate that </w:t>
      </w:r>
      <w:r w:rsidR="00635C31">
        <w:t>assignment</w:t>
      </w:r>
      <w:r>
        <w:t xml:space="preserve"> and assign another cont</w:t>
      </w:r>
      <w:r w:rsidR="003418F3">
        <w:t>r</w:t>
      </w:r>
      <w:r>
        <w:t>actor to perform</w:t>
      </w:r>
      <w:r w:rsidR="0098303E">
        <w:t xml:space="preserve"> under</w:t>
      </w:r>
      <w:r>
        <w:t xml:space="preserve"> the </w:t>
      </w:r>
      <w:r w:rsidR="0098303E">
        <w:t xml:space="preserve">original </w:t>
      </w:r>
      <w:r>
        <w:t>SOW</w:t>
      </w:r>
      <w:r w:rsidR="0098303E">
        <w:t xml:space="preserve"> or a new SOW</w:t>
      </w:r>
      <w:r>
        <w:t>. In the event that a new contractor is assigned to perfor</w:t>
      </w:r>
      <w:r w:rsidR="0098303E">
        <w:t>m any Work</w:t>
      </w:r>
      <w:r>
        <w:t xml:space="preserve">, the new contractor must accept the terms of this Agreement. If a new contractor is assigned to perform </w:t>
      </w:r>
      <w:r w:rsidR="0098303E">
        <w:t>any Work on the Project</w:t>
      </w:r>
      <w:r>
        <w:t xml:space="preserve">, Homeowner agrees that all rights and obligations created by this Agreement will survive the assignment, with the new contractor succeeding to those </w:t>
      </w:r>
      <w:r w:rsidR="0098303E">
        <w:t xml:space="preserve">rights and obligations </w:t>
      </w:r>
      <w:r>
        <w:t>of Contractor.</w:t>
      </w:r>
    </w:p>
    <w:p w14:paraId="026FE686" w14:textId="189BB6DB" w:rsidR="008914B0" w:rsidRPr="00C70983" w:rsidRDefault="008914B0" w:rsidP="008914B0">
      <w:pPr>
        <w:pStyle w:val="BodyText"/>
        <w:numPr>
          <w:ilvl w:val="0"/>
          <w:numId w:val="12"/>
        </w:numPr>
        <w:tabs>
          <w:tab w:val="left" w:pos="3331"/>
          <w:tab w:val="left" w:pos="8067"/>
        </w:tabs>
        <w:spacing w:after="120"/>
        <w:ind w:left="907" w:right="115"/>
        <w:jc w:val="both"/>
      </w:pPr>
      <w:r>
        <w:rPr>
          <w:b/>
        </w:rPr>
        <w:t xml:space="preserve">Amendment.  </w:t>
      </w:r>
      <w:r w:rsidRPr="00C70983">
        <w:t xml:space="preserve">This Agreement may be amended </w:t>
      </w:r>
      <w:r w:rsidR="00C70983" w:rsidRPr="00C70983">
        <w:t>by written agreement between the Parties.</w:t>
      </w:r>
      <w:r w:rsidRPr="00C70983">
        <w:t xml:space="preserve"> </w:t>
      </w:r>
    </w:p>
    <w:p w14:paraId="4EF2615F" w14:textId="28C2A0DD" w:rsidR="006115EB" w:rsidRPr="00B4437F" w:rsidRDefault="006115EB" w:rsidP="00B4437F">
      <w:pPr>
        <w:pStyle w:val="BodyText"/>
        <w:numPr>
          <w:ilvl w:val="0"/>
          <w:numId w:val="12"/>
        </w:numPr>
        <w:tabs>
          <w:tab w:val="left" w:pos="3331"/>
          <w:tab w:val="left" w:pos="8067"/>
        </w:tabs>
        <w:spacing w:after="120"/>
        <w:ind w:right="115"/>
        <w:jc w:val="both"/>
        <w:rPr>
          <w:b/>
        </w:rPr>
      </w:pPr>
      <w:r>
        <w:rPr>
          <w:b/>
        </w:rPr>
        <w:t xml:space="preserve">Headings. </w:t>
      </w:r>
      <w:r w:rsidR="00C70983">
        <w:rPr>
          <w:b/>
        </w:rPr>
        <w:t xml:space="preserve"> </w:t>
      </w:r>
      <w:r>
        <w:t>The headings or captions in this Agreement are for convenience and reference only and shall not be construed or interpreted as expanding, limiting, defining, or otherwise construing the terms and provisions of this Agreement as set forth herein.</w:t>
      </w:r>
    </w:p>
    <w:p w14:paraId="2FEB7E09" w14:textId="3D502DAA" w:rsidR="001A35D9" w:rsidRPr="0066334D" w:rsidRDefault="006115EB" w:rsidP="001A35D9">
      <w:pPr>
        <w:pStyle w:val="BodyText"/>
        <w:numPr>
          <w:ilvl w:val="0"/>
          <w:numId w:val="12"/>
        </w:numPr>
        <w:tabs>
          <w:tab w:val="left" w:pos="3331"/>
          <w:tab w:val="left" w:pos="8067"/>
        </w:tabs>
        <w:spacing w:after="120"/>
        <w:ind w:left="907" w:right="115"/>
        <w:jc w:val="both"/>
        <w:rPr>
          <w:b/>
        </w:rPr>
      </w:pPr>
      <w:r>
        <w:rPr>
          <w:b/>
        </w:rPr>
        <w:t xml:space="preserve">Counterparts. </w:t>
      </w:r>
      <w:r>
        <w:t xml:space="preserve">This Agreement may be executed in counterparts by facsimile transmission or by electronic mail as a portable document format (.pdf) file. Each counterpart shall be considered an original and all counterparts shall, together, </w:t>
      </w:r>
      <w:r w:rsidRPr="007B63EC">
        <w:t>constitute but one and the same document.</w:t>
      </w:r>
    </w:p>
    <w:p w14:paraId="182879AB" w14:textId="7E836760" w:rsidR="00F53BF4" w:rsidRPr="003E451D" w:rsidRDefault="00F53BF4" w:rsidP="008914B0">
      <w:pPr>
        <w:pStyle w:val="BodyText"/>
        <w:numPr>
          <w:ilvl w:val="0"/>
          <w:numId w:val="12"/>
        </w:numPr>
        <w:tabs>
          <w:tab w:val="left" w:pos="3331"/>
          <w:tab w:val="left" w:pos="8067"/>
        </w:tabs>
        <w:spacing w:after="120"/>
        <w:ind w:right="115"/>
        <w:jc w:val="both"/>
        <w:rPr>
          <w:b/>
        </w:rPr>
      </w:pPr>
      <w:r>
        <w:rPr>
          <w:b/>
        </w:rPr>
        <w:t>Third-Party Beneficiary.</w:t>
      </w:r>
      <w:r>
        <w:t xml:space="preserve"> The Parties agree that the </w:t>
      </w:r>
      <w:r w:rsidR="00836D22">
        <w:t>GLO</w:t>
      </w:r>
      <w:r>
        <w:t xml:space="preserve">, as administrator of the </w:t>
      </w:r>
      <w:r w:rsidR="0098303E">
        <w:t>Program</w:t>
      </w:r>
      <w:r>
        <w:t xml:space="preserve">, is a third-party beneficiary to </w:t>
      </w:r>
      <w:r w:rsidRPr="0075044F">
        <w:t>this Agreement and that the GLO shall have the right to</w:t>
      </w:r>
      <w:r w:rsidR="0098303E" w:rsidRPr="0075044F">
        <w:t xml:space="preserve"> enforce any provision of this A</w:t>
      </w:r>
      <w:r w:rsidRPr="0075044F">
        <w:t xml:space="preserve">greement. </w:t>
      </w:r>
      <w:r w:rsidR="0075044F" w:rsidRPr="00463BFC">
        <w:t xml:space="preserve">The GLO </w:t>
      </w:r>
      <w:r w:rsidRPr="00463BFC">
        <w:t xml:space="preserve">shall enforce a provision of the Agreement </w:t>
      </w:r>
      <w:r w:rsidR="0075044F" w:rsidRPr="00463BFC">
        <w:t xml:space="preserve">only </w:t>
      </w:r>
      <w:r w:rsidRPr="00463BFC">
        <w:t xml:space="preserve">after notifying Contractor and Homeowner, in writing, of potential breach or default of the Agreement and allow </w:t>
      </w:r>
      <w:r w:rsidR="00E5219C" w:rsidRPr="00463BFC">
        <w:t>thirty (30)</w:t>
      </w:r>
      <w:r w:rsidR="00312AF6">
        <w:t xml:space="preserve"> </w:t>
      </w:r>
      <w:r w:rsidRPr="00463BFC">
        <w:t>days to cure the breach or default</w:t>
      </w:r>
      <w:r w:rsidRPr="00437EC3">
        <w:t>. Venue</w:t>
      </w:r>
      <w:r w:rsidRPr="003E451D">
        <w:t xml:space="preserve"> of any suit under this section shall be in a court of competent jurisdiction in Travis County, Texas.</w:t>
      </w:r>
      <w:r w:rsidR="007B4559" w:rsidRPr="003E451D">
        <w:t xml:space="preserve"> The</w:t>
      </w:r>
      <w:r w:rsidRPr="003E451D">
        <w:t xml:space="preserve"> Parties irrevocably waive any objection, including any objection to personal jurisdiction or the laying of venue or based on the grounds of </w:t>
      </w:r>
      <w:r w:rsidRPr="003E451D">
        <w:rPr>
          <w:i/>
        </w:rPr>
        <w:t>forum non conveniens</w:t>
      </w:r>
      <w:r w:rsidR="007B4559" w:rsidRPr="003E451D">
        <w:t>, which they</w:t>
      </w:r>
      <w:r w:rsidRPr="003E451D">
        <w:t xml:space="preserve"> may now or hereafter have to the bringing of any action or proceeding in such jurisdiction in respect of this Agreement or any document related hereto. </w:t>
      </w:r>
      <w:r w:rsidRPr="003E451D">
        <w:rPr>
          <w:b/>
        </w:rPr>
        <w:t>NOTHING IN THIS SECTION SHALL BE CONSTRUED AS A WAIVER OF SOVEREIGN IMMUNITY BY THE GLO.</w:t>
      </w:r>
    </w:p>
    <w:p w14:paraId="3BD317F1" w14:textId="3ACB8E23" w:rsidR="000120B5" w:rsidRDefault="008914B0" w:rsidP="0074134E">
      <w:pPr>
        <w:pStyle w:val="BodyText"/>
        <w:numPr>
          <w:ilvl w:val="0"/>
          <w:numId w:val="12"/>
        </w:numPr>
        <w:tabs>
          <w:tab w:val="left" w:pos="3331"/>
          <w:tab w:val="left" w:pos="8067"/>
        </w:tabs>
        <w:spacing w:before="120" w:after="120"/>
        <w:ind w:right="117"/>
        <w:jc w:val="both"/>
      </w:pPr>
      <w:r w:rsidRPr="008914B0">
        <w:rPr>
          <w:b/>
        </w:rPr>
        <w:t>Effective Date</w:t>
      </w:r>
      <w:r>
        <w:t xml:space="preserve">.  </w:t>
      </w:r>
      <w:r w:rsidRPr="008914B0">
        <w:t xml:space="preserve">This Agreement </w:t>
      </w:r>
      <w:r>
        <w:t>is effective</w:t>
      </w:r>
      <w:r w:rsidRPr="008914B0">
        <w:t xml:space="preserve"> on the date </w:t>
      </w:r>
      <w:r>
        <w:t>it is signed by the last Party</w:t>
      </w:r>
      <w:r w:rsidRPr="008914B0">
        <w:t xml:space="preserve">. </w:t>
      </w:r>
    </w:p>
    <w:tbl>
      <w:tblPr>
        <w:tblStyle w:val="TableGrid"/>
        <w:tblW w:w="10267" w:type="dxa"/>
        <w:jc w:val="center"/>
        <w:tblLook w:val="04A0" w:firstRow="1" w:lastRow="0" w:firstColumn="1" w:lastColumn="0" w:noHBand="0" w:noVBand="1"/>
      </w:tblPr>
      <w:tblGrid>
        <w:gridCol w:w="7195"/>
        <w:gridCol w:w="3072"/>
      </w:tblGrid>
      <w:tr w:rsidR="00C34172" w14:paraId="65D928F7" w14:textId="77777777" w:rsidTr="00B26AB1">
        <w:trPr>
          <w:trHeight w:val="360"/>
          <w:jc w:val="center"/>
        </w:trPr>
        <w:tc>
          <w:tcPr>
            <w:tcW w:w="10267" w:type="dxa"/>
            <w:gridSpan w:val="2"/>
            <w:shd w:val="clear" w:color="auto" w:fill="0D1E2D"/>
            <w:vAlign w:val="center"/>
          </w:tcPr>
          <w:p w14:paraId="52C4E02E" w14:textId="13DC7E7C" w:rsidR="00C34172" w:rsidRPr="001F1B86" w:rsidRDefault="00C34172" w:rsidP="00E97E40">
            <w:pPr>
              <w:pStyle w:val="BodyText"/>
              <w:spacing w:before="1"/>
              <w:jc w:val="center"/>
              <w:rPr>
                <w:b/>
                <w:bCs/>
              </w:rPr>
            </w:pPr>
            <w:r w:rsidRPr="001F1B86">
              <w:rPr>
                <w:b/>
                <w:bCs/>
                <w:color w:val="FFFFFF" w:themeColor="background1"/>
              </w:rPr>
              <w:t>Signatures</w:t>
            </w:r>
          </w:p>
        </w:tc>
      </w:tr>
      <w:tr w:rsidR="00C34172" w14:paraId="2A50ADCE" w14:textId="77777777" w:rsidTr="00154F0A">
        <w:trPr>
          <w:trHeight w:val="403"/>
          <w:jc w:val="center"/>
        </w:trPr>
        <w:tc>
          <w:tcPr>
            <w:tcW w:w="10267" w:type="dxa"/>
            <w:gridSpan w:val="2"/>
          </w:tcPr>
          <w:p w14:paraId="13A0BE32" w14:textId="77777777" w:rsidR="00C34172" w:rsidRPr="00C158AB" w:rsidRDefault="00C34172" w:rsidP="001F1B86">
            <w:pPr>
              <w:spacing w:before="120" w:after="60"/>
              <w:jc w:val="both"/>
            </w:pPr>
            <w:r w:rsidRPr="0004022E">
              <w:t xml:space="preserve">Under penalties of perjury, I certify that the information presented in this document is true and accurate to the best of my knowledge and belief. I further understand that providing false representations herein constitutes an act of fraud. False, </w:t>
            </w:r>
            <w:proofErr w:type="gramStart"/>
            <w:r w:rsidRPr="0004022E">
              <w:t>misleading</w:t>
            </w:r>
            <w:proofErr w:type="gramEnd"/>
            <w:r w:rsidRPr="0004022E">
              <w:t xml:space="preserve"> or incomplete information may result in my ineligibility to participate in this program or any other programs that will accept this document. </w:t>
            </w:r>
          </w:p>
          <w:p w14:paraId="500D53B2" w14:textId="764D76C6" w:rsidR="00C34172" w:rsidRDefault="00C34172" w:rsidP="001F1B86">
            <w:pPr>
              <w:pStyle w:val="BodyText"/>
              <w:spacing w:before="1"/>
              <w:jc w:val="both"/>
            </w:pPr>
            <w:r w:rsidRPr="00C158AB">
              <w:rPr>
                <w:b/>
                <w:sz w:val="22"/>
                <w:szCs w:val="22"/>
              </w:rPr>
              <w:t>Warning: Any person who knowingly makes a false claim or statement to HUD may be subject to civil or criminal penalties under 18 U.S.C. 287, 1001 and 31 U.S.C. 3729.</w:t>
            </w:r>
          </w:p>
        </w:tc>
      </w:tr>
      <w:tr w:rsidR="00C34172" w14:paraId="5CC4B867" w14:textId="429BEA0E" w:rsidTr="00154F0A">
        <w:trPr>
          <w:trHeight w:val="360"/>
          <w:jc w:val="center"/>
        </w:trPr>
        <w:tc>
          <w:tcPr>
            <w:tcW w:w="7195" w:type="dxa"/>
            <w:vAlign w:val="center"/>
          </w:tcPr>
          <w:p w14:paraId="498B2CCF" w14:textId="0FEDABCF" w:rsidR="00C34172" w:rsidRPr="00154F0A" w:rsidRDefault="00C34172" w:rsidP="00154F0A">
            <w:pPr>
              <w:pStyle w:val="BodyText"/>
              <w:ind w:left="-15"/>
              <w:rPr>
                <w:b/>
                <w:bCs/>
              </w:rPr>
            </w:pPr>
            <w:r w:rsidRPr="00B26AB1">
              <w:rPr>
                <w:b/>
                <w:bCs/>
                <w:sz w:val="22"/>
                <w:szCs w:val="22"/>
              </w:rPr>
              <w:t>Homeowner Name:</w:t>
            </w:r>
            <w:r w:rsidR="00154F0A">
              <w:rPr>
                <w:b/>
                <w:bCs/>
                <w:sz w:val="22"/>
                <w:szCs w:val="22"/>
              </w:rPr>
              <w:t xml:space="preserve">  </w:t>
            </w:r>
            <w:sdt>
              <w:sdtPr>
                <w:rPr>
                  <w:b/>
                  <w:bCs/>
                  <w:sz w:val="22"/>
                  <w:szCs w:val="22"/>
                </w:rPr>
                <w:id w:val="1075710750"/>
                <w:placeholder>
                  <w:docPart w:val="6E5A52E6D91545BF97AD4B7A617ACBF2"/>
                </w:placeholder>
                <w:showingPlcHdr/>
              </w:sdtPr>
              <w:sdtContent>
                <w:r w:rsidR="00154F0A">
                  <w:rPr>
                    <w:b/>
                    <w:bCs/>
                    <w:sz w:val="22"/>
                    <w:szCs w:val="22"/>
                  </w:rPr>
                  <w:t xml:space="preserve"> </w:t>
                </w:r>
              </w:sdtContent>
            </w:sdt>
          </w:p>
        </w:tc>
        <w:tc>
          <w:tcPr>
            <w:tcW w:w="3072" w:type="dxa"/>
            <w:vMerge w:val="restart"/>
            <w:vAlign w:val="center"/>
          </w:tcPr>
          <w:p w14:paraId="4E02E24B" w14:textId="77777777" w:rsidR="00C34172" w:rsidRDefault="00C34172" w:rsidP="00C34172">
            <w:pPr>
              <w:rPr>
                <w:b/>
                <w:bCs/>
              </w:rPr>
            </w:pPr>
          </w:p>
          <w:p w14:paraId="28351D10" w14:textId="2421864B" w:rsidR="00C34172" w:rsidRDefault="00C34172" w:rsidP="00154F0A">
            <w:pPr>
              <w:pStyle w:val="BodyText"/>
              <w:ind w:left="-15"/>
              <w:rPr>
                <w:b/>
                <w:bCs/>
              </w:rPr>
            </w:pPr>
            <w:r>
              <w:rPr>
                <w:b/>
                <w:bCs/>
              </w:rPr>
              <w:t>Date:</w:t>
            </w:r>
            <w:r w:rsidR="00154F0A">
              <w:rPr>
                <w:b/>
                <w:bCs/>
              </w:rPr>
              <w:t xml:space="preserve">  </w:t>
            </w:r>
            <w:sdt>
              <w:sdtPr>
                <w:rPr>
                  <w:b/>
                  <w:bCs/>
                  <w:sz w:val="22"/>
                  <w:szCs w:val="22"/>
                </w:rPr>
                <w:id w:val="-1701311757"/>
                <w:placeholder>
                  <w:docPart w:val="D5DA932AEFEA417C984F4BE1597CA354"/>
                </w:placeholder>
                <w:showingPlcHdr/>
              </w:sdtPr>
              <w:sdtContent>
                <w:r w:rsidR="00154F0A">
                  <w:rPr>
                    <w:b/>
                    <w:bCs/>
                    <w:sz w:val="22"/>
                    <w:szCs w:val="22"/>
                  </w:rPr>
                  <w:t xml:space="preserve"> </w:t>
                </w:r>
              </w:sdtContent>
            </w:sdt>
          </w:p>
          <w:p w14:paraId="726F058E" w14:textId="77777777" w:rsidR="00C34172" w:rsidRPr="00F67896" w:rsidRDefault="00C34172" w:rsidP="00B26AB1">
            <w:pPr>
              <w:pStyle w:val="BodyText"/>
              <w:spacing w:before="1"/>
              <w:rPr>
                <w:b/>
                <w:bCs/>
                <w:sz w:val="22"/>
                <w:szCs w:val="22"/>
              </w:rPr>
            </w:pPr>
          </w:p>
        </w:tc>
      </w:tr>
      <w:tr w:rsidR="00C34172" w14:paraId="030BD534" w14:textId="56C925AE" w:rsidTr="00154F0A">
        <w:trPr>
          <w:trHeight w:val="432"/>
          <w:jc w:val="center"/>
        </w:trPr>
        <w:tc>
          <w:tcPr>
            <w:tcW w:w="7195" w:type="dxa"/>
            <w:vAlign w:val="center"/>
          </w:tcPr>
          <w:p w14:paraId="2116CEE4" w14:textId="18CD3ADE" w:rsidR="00C34172" w:rsidRPr="00154F0A" w:rsidRDefault="00C34172" w:rsidP="00154F0A">
            <w:pPr>
              <w:pStyle w:val="BodyText"/>
              <w:ind w:left="-15"/>
              <w:rPr>
                <w:b/>
                <w:bCs/>
              </w:rPr>
            </w:pPr>
            <w:r w:rsidRPr="008A462C">
              <w:rPr>
                <w:b/>
                <w:bCs/>
                <w:sz w:val="22"/>
                <w:szCs w:val="22"/>
              </w:rPr>
              <w:t>Homeowner Signature:</w:t>
            </w:r>
            <w:r w:rsidR="00154F0A">
              <w:rPr>
                <w:b/>
                <w:bCs/>
                <w:sz w:val="22"/>
                <w:szCs w:val="22"/>
              </w:rPr>
              <w:t xml:space="preserve">  </w:t>
            </w:r>
            <w:sdt>
              <w:sdtPr>
                <w:rPr>
                  <w:b/>
                  <w:bCs/>
                  <w:sz w:val="22"/>
                  <w:szCs w:val="22"/>
                </w:rPr>
                <w:id w:val="752006874"/>
                <w:placeholder>
                  <w:docPart w:val="2395BF56FDF741A1981AA464A86E2677"/>
                </w:placeholder>
                <w:showingPlcHdr/>
              </w:sdtPr>
              <w:sdtContent>
                <w:r w:rsidR="00154F0A">
                  <w:rPr>
                    <w:b/>
                    <w:bCs/>
                    <w:sz w:val="22"/>
                    <w:szCs w:val="22"/>
                  </w:rPr>
                  <w:t xml:space="preserve"> </w:t>
                </w:r>
              </w:sdtContent>
            </w:sdt>
          </w:p>
        </w:tc>
        <w:tc>
          <w:tcPr>
            <w:tcW w:w="3072" w:type="dxa"/>
            <w:vMerge/>
            <w:vAlign w:val="center"/>
          </w:tcPr>
          <w:p w14:paraId="7DB75CC6" w14:textId="77777777" w:rsidR="00C34172" w:rsidRPr="00B26AB1" w:rsidRDefault="00C34172" w:rsidP="00F67896">
            <w:pPr>
              <w:pStyle w:val="BodyText"/>
              <w:spacing w:before="1"/>
              <w:rPr>
                <w:b/>
                <w:bCs/>
                <w:sz w:val="22"/>
                <w:szCs w:val="22"/>
              </w:rPr>
            </w:pPr>
          </w:p>
        </w:tc>
      </w:tr>
      <w:tr w:rsidR="00C34172" w14:paraId="766C5137" w14:textId="45CDDBB9" w:rsidTr="00154F0A">
        <w:trPr>
          <w:trHeight w:val="360"/>
          <w:jc w:val="center"/>
        </w:trPr>
        <w:tc>
          <w:tcPr>
            <w:tcW w:w="7195" w:type="dxa"/>
            <w:vAlign w:val="center"/>
          </w:tcPr>
          <w:p w14:paraId="05144A20" w14:textId="4480B764" w:rsidR="00C34172" w:rsidRPr="00154F0A" w:rsidRDefault="00B26AB1" w:rsidP="00154F0A">
            <w:pPr>
              <w:pStyle w:val="BodyText"/>
              <w:ind w:left="-15"/>
              <w:rPr>
                <w:b/>
                <w:bCs/>
              </w:rPr>
            </w:pPr>
            <w:r>
              <w:rPr>
                <w:b/>
                <w:bCs/>
                <w:sz w:val="22"/>
                <w:szCs w:val="22"/>
              </w:rPr>
              <w:t xml:space="preserve">Additional </w:t>
            </w:r>
            <w:r w:rsidR="00C34172">
              <w:rPr>
                <w:b/>
                <w:bCs/>
                <w:sz w:val="22"/>
                <w:szCs w:val="22"/>
              </w:rPr>
              <w:t>Homeowner</w:t>
            </w:r>
            <w:r>
              <w:rPr>
                <w:b/>
                <w:bCs/>
                <w:sz w:val="22"/>
                <w:szCs w:val="22"/>
              </w:rPr>
              <w:t>(s)</w:t>
            </w:r>
            <w:r w:rsidR="00C34172">
              <w:rPr>
                <w:b/>
                <w:bCs/>
                <w:sz w:val="22"/>
                <w:szCs w:val="22"/>
              </w:rPr>
              <w:t xml:space="preserve"> Name</w:t>
            </w:r>
            <w:r>
              <w:rPr>
                <w:b/>
                <w:bCs/>
                <w:sz w:val="22"/>
                <w:szCs w:val="22"/>
              </w:rPr>
              <w:t>(s)</w:t>
            </w:r>
            <w:r w:rsidR="00C34172">
              <w:rPr>
                <w:b/>
                <w:bCs/>
                <w:sz w:val="22"/>
                <w:szCs w:val="22"/>
              </w:rPr>
              <w:t>:</w:t>
            </w:r>
            <w:r w:rsidR="00154F0A">
              <w:rPr>
                <w:b/>
                <w:bCs/>
                <w:sz w:val="22"/>
                <w:szCs w:val="22"/>
              </w:rPr>
              <w:t xml:space="preserve">  </w:t>
            </w:r>
            <w:sdt>
              <w:sdtPr>
                <w:rPr>
                  <w:b/>
                  <w:bCs/>
                  <w:sz w:val="22"/>
                  <w:szCs w:val="22"/>
                </w:rPr>
                <w:id w:val="1927762986"/>
                <w:placeholder>
                  <w:docPart w:val="5BE9AA518D5649A7B95C56BB25819F96"/>
                </w:placeholder>
                <w:showingPlcHdr/>
              </w:sdtPr>
              <w:sdtContent>
                <w:r w:rsidR="00154F0A">
                  <w:rPr>
                    <w:b/>
                    <w:bCs/>
                    <w:sz w:val="22"/>
                    <w:szCs w:val="22"/>
                  </w:rPr>
                  <w:t xml:space="preserve"> </w:t>
                </w:r>
              </w:sdtContent>
            </w:sdt>
          </w:p>
        </w:tc>
        <w:tc>
          <w:tcPr>
            <w:tcW w:w="3072" w:type="dxa"/>
            <w:vMerge w:val="restart"/>
            <w:vAlign w:val="center"/>
          </w:tcPr>
          <w:p w14:paraId="05732C77" w14:textId="5D750459" w:rsidR="00C34172" w:rsidRPr="00154F0A" w:rsidRDefault="00C34172" w:rsidP="00154F0A">
            <w:pPr>
              <w:pStyle w:val="BodyText"/>
              <w:ind w:left="-15"/>
              <w:rPr>
                <w:b/>
                <w:bCs/>
              </w:rPr>
            </w:pPr>
            <w:r>
              <w:rPr>
                <w:b/>
                <w:bCs/>
                <w:sz w:val="22"/>
                <w:szCs w:val="22"/>
              </w:rPr>
              <w:t>Date:</w:t>
            </w:r>
            <w:r w:rsidR="00154F0A">
              <w:rPr>
                <w:b/>
                <w:bCs/>
                <w:sz w:val="22"/>
                <w:szCs w:val="22"/>
              </w:rPr>
              <w:t xml:space="preserve">  </w:t>
            </w:r>
            <w:sdt>
              <w:sdtPr>
                <w:rPr>
                  <w:b/>
                  <w:bCs/>
                  <w:sz w:val="22"/>
                  <w:szCs w:val="22"/>
                </w:rPr>
                <w:id w:val="-1804843280"/>
                <w:placeholder>
                  <w:docPart w:val="797948B11E2D49DA84E59816FADD6090"/>
                </w:placeholder>
                <w:showingPlcHdr/>
              </w:sdtPr>
              <w:sdtContent>
                <w:r w:rsidR="00154F0A">
                  <w:rPr>
                    <w:b/>
                    <w:bCs/>
                    <w:sz w:val="22"/>
                    <w:szCs w:val="22"/>
                  </w:rPr>
                  <w:t xml:space="preserve"> </w:t>
                </w:r>
              </w:sdtContent>
            </w:sdt>
          </w:p>
        </w:tc>
      </w:tr>
      <w:tr w:rsidR="00C34172" w14:paraId="0AB7E4B3" w14:textId="75A19E1B" w:rsidTr="00154F0A">
        <w:trPr>
          <w:trHeight w:val="432"/>
          <w:jc w:val="center"/>
        </w:trPr>
        <w:tc>
          <w:tcPr>
            <w:tcW w:w="7195" w:type="dxa"/>
            <w:vAlign w:val="center"/>
          </w:tcPr>
          <w:p w14:paraId="4BFAAE11" w14:textId="32397241" w:rsidR="00C34172" w:rsidRPr="00154F0A" w:rsidRDefault="00B26AB1" w:rsidP="00154F0A">
            <w:pPr>
              <w:pStyle w:val="BodyText"/>
              <w:ind w:left="-15"/>
              <w:rPr>
                <w:b/>
                <w:bCs/>
              </w:rPr>
            </w:pPr>
            <w:r>
              <w:rPr>
                <w:b/>
                <w:bCs/>
                <w:sz w:val="22"/>
                <w:szCs w:val="22"/>
              </w:rPr>
              <w:t xml:space="preserve">Additional </w:t>
            </w:r>
            <w:r w:rsidR="00C34172" w:rsidRPr="00B26AB1">
              <w:rPr>
                <w:b/>
                <w:bCs/>
                <w:sz w:val="22"/>
                <w:szCs w:val="22"/>
              </w:rPr>
              <w:t>Homeowner</w:t>
            </w:r>
            <w:r>
              <w:rPr>
                <w:b/>
                <w:bCs/>
                <w:sz w:val="22"/>
                <w:szCs w:val="22"/>
              </w:rPr>
              <w:t>(s)</w:t>
            </w:r>
            <w:r w:rsidR="00C34172" w:rsidRPr="00B26AB1">
              <w:rPr>
                <w:b/>
                <w:bCs/>
                <w:sz w:val="22"/>
                <w:szCs w:val="22"/>
              </w:rPr>
              <w:t xml:space="preserve"> Signature</w:t>
            </w:r>
            <w:r>
              <w:rPr>
                <w:b/>
                <w:bCs/>
                <w:sz w:val="22"/>
                <w:szCs w:val="22"/>
              </w:rPr>
              <w:t>(s)</w:t>
            </w:r>
            <w:r w:rsidR="00C34172" w:rsidRPr="00B26AB1">
              <w:rPr>
                <w:b/>
                <w:bCs/>
                <w:sz w:val="22"/>
                <w:szCs w:val="22"/>
              </w:rPr>
              <w:t>:</w:t>
            </w:r>
            <w:r w:rsidR="00154F0A">
              <w:rPr>
                <w:b/>
                <w:bCs/>
                <w:sz w:val="22"/>
                <w:szCs w:val="22"/>
              </w:rPr>
              <w:t xml:space="preserve">  </w:t>
            </w:r>
            <w:sdt>
              <w:sdtPr>
                <w:rPr>
                  <w:b/>
                  <w:bCs/>
                  <w:sz w:val="22"/>
                  <w:szCs w:val="22"/>
                </w:rPr>
                <w:id w:val="-1732611447"/>
                <w:placeholder>
                  <w:docPart w:val="05C02E22A1A748AB95243461C1F17384"/>
                </w:placeholder>
                <w:showingPlcHdr/>
              </w:sdtPr>
              <w:sdtContent>
                <w:r w:rsidR="00154F0A">
                  <w:rPr>
                    <w:b/>
                    <w:bCs/>
                    <w:sz w:val="22"/>
                    <w:szCs w:val="22"/>
                  </w:rPr>
                  <w:t xml:space="preserve"> </w:t>
                </w:r>
              </w:sdtContent>
            </w:sdt>
          </w:p>
        </w:tc>
        <w:tc>
          <w:tcPr>
            <w:tcW w:w="3072" w:type="dxa"/>
            <w:vMerge/>
            <w:vAlign w:val="center"/>
          </w:tcPr>
          <w:p w14:paraId="543B70E3" w14:textId="56A7997A" w:rsidR="00C34172" w:rsidRPr="00F67896" w:rsidRDefault="00C34172" w:rsidP="00F67896">
            <w:pPr>
              <w:pStyle w:val="BodyText"/>
              <w:spacing w:before="1"/>
              <w:rPr>
                <w:b/>
                <w:bCs/>
                <w:sz w:val="22"/>
                <w:szCs w:val="22"/>
              </w:rPr>
            </w:pPr>
          </w:p>
        </w:tc>
      </w:tr>
      <w:tr w:rsidR="00C34172" w14:paraId="4BC2BACC" w14:textId="071EE5AC" w:rsidTr="00154F0A">
        <w:trPr>
          <w:trHeight w:val="360"/>
          <w:jc w:val="center"/>
        </w:trPr>
        <w:tc>
          <w:tcPr>
            <w:tcW w:w="7195" w:type="dxa"/>
            <w:vAlign w:val="center"/>
          </w:tcPr>
          <w:p w14:paraId="12331430" w14:textId="348B55B8" w:rsidR="00C34172" w:rsidRPr="00154F0A" w:rsidRDefault="00C34172" w:rsidP="00154F0A">
            <w:pPr>
              <w:pStyle w:val="BodyText"/>
              <w:ind w:left="-15"/>
              <w:rPr>
                <w:b/>
                <w:bCs/>
              </w:rPr>
            </w:pPr>
            <w:r w:rsidRPr="00B26AB1">
              <w:rPr>
                <w:b/>
                <w:bCs/>
                <w:sz w:val="22"/>
                <w:szCs w:val="22"/>
              </w:rPr>
              <w:t>Contractor Name:</w:t>
            </w:r>
            <w:r w:rsidR="00154F0A">
              <w:rPr>
                <w:b/>
                <w:bCs/>
                <w:sz w:val="22"/>
                <w:szCs w:val="22"/>
              </w:rPr>
              <w:t xml:space="preserve">  </w:t>
            </w:r>
            <w:sdt>
              <w:sdtPr>
                <w:rPr>
                  <w:b/>
                  <w:bCs/>
                  <w:sz w:val="22"/>
                  <w:szCs w:val="22"/>
                </w:rPr>
                <w:id w:val="938334122"/>
                <w:placeholder>
                  <w:docPart w:val="19F1F290F35B4DC3B4442C7CFDF0C4B3"/>
                </w:placeholder>
                <w:showingPlcHdr/>
              </w:sdtPr>
              <w:sdtContent>
                <w:r w:rsidR="00154F0A">
                  <w:rPr>
                    <w:b/>
                    <w:bCs/>
                    <w:sz w:val="22"/>
                    <w:szCs w:val="22"/>
                  </w:rPr>
                  <w:t xml:space="preserve"> </w:t>
                </w:r>
              </w:sdtContent>
            </w:sdt>
          </w:p>
        </w:tc>
        <w:tc>
          <w:tcPr>
            <w:tcW w:w="3072" w:type="dxa"/>
            <w:vMerge w:val="restart"/>
            <w:vAlign w:val="center"/>
          </w:tcPr>
          <w:p w14:paraId="771026E9" w14:textId="77777777" w:rsidR="00154F0A" w:rsidRDefault="00154F0A">
            <w:pPr>
              <w:rPr>
                <w:b/>
                <w:bCs/>
              </w:rPr>
            </w:pPr>
          </w:p>
          <w:p w14:paraId="45B3FE45" w14:textId="171E3BA0" w:rsidR="00C34172" w:rsidRDefault="00C34172" w:rsidP="00154F0A">
            <w:pPr>
              <w:pStyle w:val="BodyText"/>
              <w:ind w:left="-15"/>
              <w:rPr>
                <w:b/>
                <w:bCs/>
              </w:rPr>
            </w:pPr>
            <w:r>
              <w:rPr>
                <w:b/>
                <w:bCs/>
              </w:rPr>
              <w:t>Date:</w:t>
            </w:r>
            <w:r w:rsidR="00154F0A">
              <w:rPr>
                <w:b/>
                <w:bCs/>
              </w:rPr>
              <w:t xml:space="preserve">  </w:t>
            </w:r>
            <w:sdt>
              <w:sdtPr>
                <w:rPr>
                  <w:b/>
                  <w:bCs/>
                  <w:sz w:val="22"/>
                  <w:szCs w:val="22"/>
                </w:rPr>
                <w:id w:val="-572575356"/>
                <w:placeholder>
                  <w:docPart w:val="7EDD1963D53B4EBBA6D0478D96E7EB28"/>
                </w:placeholder>
                <w:showingPlcHdr/>
              </w:sdtPr>
              <w:sdtContent>
                <w:r w:rsidR="00154F0A">
                  <w:rPr>
                    <w:b/>
                    <w:bCs/>
                    <w:sz w:val="22"/>
                    <w:szCs w:val="22"/>
                  </w:rPr>
                  <w:t xml:space="preserve"> </w:t>
                </w:r>
              </w:sdtContent>
            </w:sdt>
          </w:p>
          <w:p w14:paraId="475DA617" w14:textId="77777777" w:rsidR="00C34172" w:rsidRPr="00F67896" w:rsidRDefault="00C34172" w:rsidP="001772FB">
            <w:pPr>
              <w:pStyle w:val="BodyText"/>
              <w:spacing w:before="1"/>
              <w:jc w:val="both"/>
              <w:rPr>
                <w:b/>
                <w:bCs/>
                <w:sz w:val="22"/>
                <w:szCs w:val="22"/>
              </w:rPr>
            </w:pPr>
          </w:p>
        </w:tc>
      </w:tr>
      <w:tr w:rsidR="00C34172" w14:paraId="0911471C" w14:textId="5869E73B" w:rsidTr="00154F0A">
        <w:trPr>
          <w:trHeight w:val="432"/>
          <w:jc w:val="center"/>
        </w:trPr>
        <w:tc>
          <w:tcPr>
            <w:tcW w:w="7195" w:type="dxa"/>
            <w:vAlign w:val="center"/>
          </w:tcPr>
          <w:p w14:paraId="5153708A" w14:textId="79110E86" w:rsidR="00C34172" w:rsidRPr="00154F0A" w:rsidRDefault="00B26AB1" w:rsidP="00154F0A">
            <w:pPr>
              <w:pStyle w:val="BodyText"/>
              <w:ind w:left="-15"/>
              <w:rPr>
                <w:b/>
                <w:bCs/>
              </w:rPr>
            </w:pPr>
            <w:r w:rsidRPr="008A462C">
              <w:rPr>
                <w:b/>
                <w:bCs/>
                <w:sz w:val="22"/>
                <w:szCs w:val="22"/>
              </w:rPr>
              <w:t>Contractor Signature:</w:t>
            </w:r>
            <w:r w:rsidR="00154F0A">
              <w:rPr>
                <w:b/>
                <w:bCs/>
                <w:sz w:val="22"/>
                <w:szCs w:val="22"/>
              </w:rPr>
              <w:t xml:space="preserve">  </w:t>
            </w:r>
            <w:sdt>
              <w:sdtPr>
                <w:rPr>
                  <w:b/>
                  <w:bCs/>
                  <w:sz w:val="22"/>
                  <w:szCs w:val="22"/>
                </w:rPr>
                <w:id w:val="1543238902"/>
                <w:placeholder>
                  <w:docPart w:val="36F213E34F6D468487F09AF7149D526D"/>
                </w:placeholder>
                <w:showingPlcHdr/>
              </w:sdtPr>
              <w:sdtContent>
                <w:r w:rsidR="00154F0A">
                  <w:rPr>
                    <w:b/>
                    <w:bCs/>
                    <w:sz w:val="22"/>
                    <w:szCs w:val="22"/>
                  </w:rPr>
                  <w:t xml:space="preserve"> </w:t>
                </w:r>
              </w:sdtContent>
            </w:sdt>
          </w:p>
        </w:tc>
        <w:tc>
          <w:tcPr>
            <w:tcW w:w="3072" w:type="dxa"/>
            <w:vMerge/>
            <w:vAlign w:val="center"/>
          </w:tcPr>
          <w:p w14:paraId="71D8ADF4" w14:textId="77777777" w:rsidR="00C34172" w:rsidRPr="00B26AB1" w:rsidRDefault="00C34172" w:rsidP="00F67896">
            <w:pPr>
              <w:pStyle w:val="BodyText"/>
              <w:spacing w:before="1"/>
              <w:rPr>
                <w:b/>
                <w:bCs/>
                <w:sz w:val="22"/>
                <w:szCs w:val="22"/>
              </w:rPr>
            </w:pPr>
          </w:p>
        </w:tc>
      </w:tr>
    </w:tbl>
    <w:p w14:paraId="49C3A840" w14:textId="721A824D" w:rsidR="000120B5" w:rsidRPr="00F420CB" w:rsidRDefault="00F420CB" w:rsidP="00F420CB">
      <w:pPr>
        <w:tabs>
          <w:tab w:val="left" w:pos="6960"/>
        </w:tabs>
      </w:pPr>
      <w:r>
        <w:tab/>
      </w:r>
    </w:p>
    <w:sectPr w:rsidR="000120B5" w:rsidRPr="00F420CB" w:rsidSect="003D6B08">
      <w:footerReference w:type="default" r:id="rId12"/>
      <w:headerReference w:type="first" r:id="rId13"/>
      <w:footerReference w:type="first" r:id="rId14"/>
      <w:type w:val="continuous"/>
      <w:pgSz w:w="12240" w:h="15840"/>
      <w:pgMar w:top="1350" w:right="1350" w:bottom="1680" w:left="1320" w:header="360" w:footer="4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897A" w14:textId="77777777" w:rsidR="0053748D" w:rsidRDefault="0053748D">
      <w:r>
        <w:separator/>
      </w:r>
    </w:p>
  </w:endnote>
  <w:endnote w:type="continuationSeparator" w:id="0">
    <w:p w14:paraId="6796AFAE" w14:textId="77777777" w:rsidR="0053748D" w:rsidRDefault="0053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836A" w14:textId="2AAA704E" w:rsidR="00583A6A" w:rsidRPr="00654C2A" w:rsidRDefault="00583A6A" w:rsidP="00583A6A">
    <w:pPr>
      <w:pStyle w:val="Footer"/>
      <w:tabs>
        <w:tab w:val="clear" w:pos="4680"/>
        <w:tab w:val="clear" w:pos="9360"/>
        <w:tab w:val="center" w:pos="5400"/>
        <w:tab w:val="right" w:pos="10800"/>
      </w:tabs>
      <w:ind w:left="-540" w:right="-400"/>
      <w:jc w:val="center"/>
      <w:rPr>
        <w:sz w:val="20"/>
        <w:szCs w:val="20"/>
      </w:rPr>
    </w:pPr>
    <w:r>
      <w:rPr>
        <w:sz w:val="20"/>
        <w:szCs w:val="20"/>
      </w:rPr>
      <w:t>Contractor-Homeowner Construction Agreement</w:t>
    </w:r>
    <w:r w:rsidRPr="00654C2A">
      <w:rPr>
        <w:sz w:val="20"/>
        <w:szCs w:val="20"/>
      </w:rPr>
      <w:tab/>
    </w:r>
    <w:r w:rsidR="00C8601A">
      <w:rPr>
        <w:sz w:val="20"/>
        <w:szCs w:val="20"/>
      </w:rPr>
      <w:t>February 20</w:t>
    </w:r>
    <w:r w:rsidR="0090101A">
      <w:rPr>
        <w:sz w:val="20"/>
        <w:szCs w:val="20"/>
      </w:rPr>
      <w:t>22</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1</w:t>
    </w:r>
    <w:r w:rsidRPr="00654C2A">
      <w:rPr>
        <w:noProof/>
        <w:sz w:val="20"/>
        <w:szCs w:val="20"/>
      </w:rPr>
      <w:fldChar w:fldCharType="end"/>
    </w:r>
    <w:r w:rsidRPr="00654C2A">
      <w:rPr>
        <w:sz w:val="20"/>
        <w:szCs w:val="20"/>
      </w:rPr>
      <w:t xml:space="preserve"> of </w:t>
    </w:r>
    <w:r w:rsidR="00154F0A">
      <w:rPr>
        <w:sz w:val="20"/>
        <w:szCs w:val="20"/>
      </w:rPr>
      <w:t>6</w:t>
    </w:r>
  </w:p>
  <w:p w14:paraId="26AF59CB" w14:textId="77777777" w:rsidR="00583A6A" w:rsidRPr="0033157E" w:rsidRDefault="00583A6A" w:rsidP="00583A6A">
    <w:pPr>
      <w:pStyle w:val="Footer"/>
      <w:ind w:left="-540" w:right="-400"/>
      <w:rPr>
        <w:sz w:val="8"/>
        <w:szCs w:val="8"/>
      </w:rPr>
    </w:pPr>
  </w:p>
  <w:p w14:paraId="301483E2" w14:textId="77777777" w:rsidR="00583A6A" w:rsidRPr="00FA5122" w:rsidRDefault="00583A6A" w:rsidP="00583A6A">
    <w:pPr>
      <w:ind w:left="-540" w:right="-400"/>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7B0FED85" w14:textId="77777777" w:rsidR="004065E6" w:rsidRDefault="00406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72F1E" w14:textId="771A47DB" w:rsidR="00583A6A" w:rsidRPr="00654C2A" w:rsidRDefault="00583A6A" w:rsidP="00583A6A">
    <w:pPr>
      <w:pStyle w:val="Footer"/>
      <w:tabs>
        <w:tab w:val="clear" w:pos="4680"/>
        <w:tab w:val="clear" w:pos="9360"/>
        <w:tab w:val="center" w:pos="5400"/>
        <w:tab w:val="right" w:pos="10800"/>
      </w:tabs>
      <w:ind w:left="-540" w:right="-400"/>
      <w:jc w:val="center"/>
      <w:rPr>
        <w:sz w:val="20"/>
        <w:szCs w:val="20"/>
      </w:rPr>
    </w:pPr>
    <w:r>
      <w:rPr>
        <w:sz w:val="20"/>
        <w:szCs w:val="20"/>
      </w:rPr>
      <w:t>Contractor-Homeowner Construction Agreement</w:t>
    </w:r>
    <w:r w:rsidRPr="00654C2A">
      <w:rPr>
        <w:sz w:val="20"/>
        <w:szCs w:val="20"/>
      </w:rPr>
      <w:tab/>
    </w:r>
    <w:r w:rsidR="00C8601A">
      <w:rPr>
        <w:sz w:val="20"/>
        <w:szCs w:val="20"/>
      </w:rPr>
      <w:t>February 2022</w:t>
    </w:r>
    <w:r w:rsidRPr="00654C2A">
      <w:rPr>
        <w:sz w:val="20"/>
        <w:szCs w:val="20"/>
      </w:rPr>
      <w:tab/>
      <w:t xml:space="preserve">Page </w:t>
    </w:r>
    <w:r w:rsidRPr="00654C2A">
      <w:rPr>
        <w:sz w:val="20"/>
        <w:szCs w:val="20"/>
      </w:rPr>
      <w:fldChar w:fldCharType="begin"/>
    </w:r>
    <w:r w:rsidRPr="00654C2A">
      <w:rPr>
        <w:sz w:val="20"/>
        <w:szCs w:val="20"/>
      </w:rPr>
      <w:instrText xml:space="preserve"> PAGE   \* MERGEFORMAT </w:instrText>
    </w:r>
    <w:r w:rsidRPr="00654C2A">
      <w:rPr>
        <w:sz w:val="20"/>
        <w:szCs w:val="20"/>
      </w:rPr>
      <w:fldChar w:fldCharType="separate"/>
    </w:r>
    <w:r>
      <w:rPr>
        <w:sz w:val="20"/>
        <w:szCs w:val="20"/>
      </w:rPr>
      <w:t>1</w:t>
    </w:r>
    <w:r w:rsidRPr="00654C2A">
      <w:rPr>
        <w:noProof/>
        <w:sz w:val="20"/>
        <w:szCs w:val="20"/>
      </w:rPr>
      <w:fldChar w:fldCharType="end"/>
    </w:r>
    <w:r w:rsidRPr="00654C2A">
      <w:rPr>
        <w:sz w:val="20"/>
        <w:szCs w:val="20"/>
      </w:rPr>
      <w:t xml:space="preserve"> of </w:t>
    </w:r>
    <w:r w:rsidR="00154F0A">
      <w:rPr>
        <w:sz w:val="20"/>
        <w:szCs w:val="20"/>
      </w:rPr>
      <w:t>6</w:t>
    </w:r>
  </w:p>
  <w:p w14:paraId="6C87516F" w14:textId="77777777" w:rsidR="00583A6A" w:rsidRPr="0033157E" w:rsidRDefault="00583A6A" w:rsidP="00583A6A">
    <w:pPr>
      <w:pStyle w:val="Footer"/>
      <w:ind w:left="-540" w:right="-400"/>
      <w:rPr>
        <w:sz w:val="8"/>
        <w:szCs w:val="8"/>
      </w:rPr>
    </w:pPr>
  </w:p>
  <w:p w14:paraId="1E4C10BA" w14:textId="77777777" w:rsidR="00583A6A" w:rsidRPr="00FA5122" w:rsidRDefault="00583A6A" w:rsidP="00583A6A">
    <w:pPr>
      <w:ind w:left="-540" w:right="-400"/>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p w14:paraId="1677CCFE" w14:textId="77777777" w:rsidR="00E85FA0" w:rsidRDefault="00E85FA0" w:rsidP="00583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0026" w14:textId="77777777" w:rsidR="0053748D" w:rsidRDefault="0053748D">
      <w:r>
        <w:separator/>
      </w:r>
    </w:p>
  </w:footnote>
  <w:footnote w:type="continuationSeparator" w:id="0">
    <w:p w14:paraId="3211406A" w14:textId="77777777" w:rsidR="0053748D" w:rsidRDefault="0053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735F" w14:textId="3748473C" w:rsidR="00F67896" w:rsidRDefault="00F67896" w:rsidP="003D6B08">
    <w:pPr>
      <w:jc w:val="right"/>
      <w:rPr>
        <w:b/>
        <w:bCs/>
      </w:rPr>
    </w:pPr>
    <w:r w:rsidRPr="005E0D1B">
      <w:rPr>
        <w:noProof/>
      </w:rPr>
      <w:drawing>
        <wp:anchor distT="0" distB="0" distL="114300" distR="114300" simplePos="0" relativeHeight="251659264" behindDoc="0" locked="0" layoutInCell="1" allowOverlap="1" wp14:anchorId="4987CE07" wp14:editId="22EDC5F9">
          <wp:simplePos x="0" y="0"/>
          <wp:positionH relativeFrom="margin">
            <wp:posOffset>24765</wp:posOffset>
          </wp:positionH>
          <wp:positionV relativeFrom="paragraph">
            <wp:posOffset>84455</wp:posOffset>
          </wp:positionV>
          <wp:extent cx="826135" cy="8261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613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BBFBD5" w14:textId="335984E2" w:rsidR="00F67896" w:rsidRDefault="00F67896" w:rsidP="003D6B08">
    <w:pPr>
      <w:jc w:val="right"/>
      <w:rPr>
        <w:b/>
        <w:bCs/>
      </w:rPr>
    </w:pPr>
  </w:p>
  <w:p w14:paraId="3C1EF060" w14:textId="611D2CB0" w:rsidR="003D6B08" w:rsidRPr="00F67896" w:rsidRDefault="003D6B08" w:rsidP="003D6B08">
    <w:pPr>
      <w:jc w:val="right"/>
      <w:rPr>
        <w:b/>
        <w:sz w:val="28"/>
        <w:szCs w:val="28"/>
      </w:rPr>
    </w:pPr>
    <w:r w:rsidRPr="00F67896">
      <w:rPr>
        <w:b/>
        <w:bCs/>
        <w:sz w:val="28"/>
        <w:szCs w:val="28"/>
      </w:rPr>
      <w:t>Texas General Land Office</w:t>
    </w:r>
  </w:p>
  <w:p w14:paraId="09F86DC4" w14:textId="77777777" w:rsidR="003D6B08" w:rsidRPr="00F67896" w:rsidRDefault="003D6B08" w:rsidP="003D6B08">
    <w:pPr>
      <w:jc w:val="right"/>
      <w:rPr>
        <w:b/>
        <w:sz w:val="24"/>
        <w:szCs w:val="24"/>
      </w:rPr>
    </w:pPr>
    <w:r w:rsidRPr="00F67896">
      <w:rPr>
        <w:b/>
        <w:sz w:val="24"/>
        <w:szCs w:val="24"/>
      </w:rPr>
      <w:t>Community Development and Revitalization</w:t>
    </w:r>
  </w:p>
  <w:p w14:paraId="1A97B858" w14:textId="36243CC8" w:rsidR="003D6B08" w:rsidRPr="00F67896" w:rsidRDefault="003D6B08" w:rsidP="003D6B08">
    <w:pPr>
      <w:jc w:val="right"/>
      <w:rPr>
        <w:b/>
        <w:sz w:val="24"/>
        <w:szCs w:val="24"/>
      </w:rPr>
    </w:pPr>
    <w:r w:rsidRPr="00F67896">
      <w:rPr>
        <w:b/>
        <w:sz w:val="24"/>
        <w:szCs w:val="24"/>
      </w:rPr>
      <w:t xml:space="preserve">Contractor - Homeowner Construction Agreement </w:t>
    </w:r>
    <w:r w:rsidR="00F16B57" w:rsidRPr="00F67896">
      <w:rPr>
        <w:b/>
        <w:sz w:val="24"/>
        <w:szCs w:val="24"/>
      </w:rPr>
      <w:t>–</w:t>
    </w:r>
    <w:r w:rsidRPr="00F67896">
      <w:rPr>
        <w:b/>
        <w:sz w:val="24"/>
        <w:szCs w:val="24"/>
      </w:rPr>
      <w:t xml:space="preserve"> </w:t>
    </w:r>
    <w:r w:rsidR="00F16B57" w:rsidRPr="00F67896">
      <w:rPr>
        <w:b/>
        <w:sz w:val="24"/>
        <w:szCs w:val="24"/>
      </w:rPr>
      <w:t>State</w:t>
    </w:r>
    <w:r w:rsidR="00FF2D26" w:rsidRPr="00F67896">
      <w:rPr>
        <w:b/>
        <w:sz w:val="24"/>
        <w:szCs w:val="24"/>
      </w:rPr>
      <w:t>-</w:t>
    </w:r>
    <w:r w:rsidR="00F16B57" w:rsidRPr="00F67896">
      <w:rPr>
        <w:b/>
        <w:sz w:val="24"/>
        <w:szCs w:val="24"/>
      </w:rPr>
      <w:t>Run Program</w:t>
    </w:r>
  </w:p>
  <w:p w14:paraId="3D661A9E" w14:textId="07A2B827" w:rsidR="003D6B08" w:rsidRDefault="003D6B08">
    <w:pPr>
      <w:pStyle w:val="Header"/>
    </w:pPr>
  </w:p>
  <w:p w14:paraId="5099F558" w14:textId="77777777" w:rsidR="003D6B08" w:rsidRDefault="003D6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8D8"/>
    <w:multiLevelType w:val="hybridMultilevel"/>
    <w:tmpl w:val="DCBA6616"/>
    <w:lvl w:ilvl="0" w:tplc="8F7AD738">
      <w:start w:val="1"/>
      <w:numFmt w:val="lowerLetter"/>
      <w:lvlText w:val="(%1)"/>
      <w:lvlJc w:val="left"/>
      <w:pPr>
        <w:ind w:left="72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71506"/>
    <w:multiLevelType w:val="hybridMultilevel"/>
    <w:tmpl w:val="7AFCB174"/>
    <w:lvl w:ilvl="0" w:tplc="8F7AD738">
      <w:start w:val="1"/>
      <w:numFmt w:val="lowerLetter"/>
      <w:lvlText w:val="(%1)"/>
      <w:lvlJc w:val="left"/>
      <w:pPr>
        <w:ind w:left="360" w:hanging="360"/>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DD7FDA"/>
    <w:multiLevelType w:val="hybridMultilevel"/>
    <w:tmpl w:val="49049166"/>
    <w:lvl w:ilvl="0" w:tplc="8F7AD738">
      <w:start w:val="1"/>
      <w:numFmt w:val="lowerLetter"/>
      <w:lvlText w:val="(%1)"/>
      <w:lvlJc w:val="left"/>
      <w:pPr>
        <w:ind w:left="100" w:hanging="333"/>
      </w:pPr>
      <w:rPr>
        <w:rFonts w:ascii="Times New Roman" w:eastAsia="Times New Roman" w:hAnsi="Times New Roman" w:cs="Times New Roman" w:hint="default"/>
        <w:spacing w:val="-1"/>
        <w:w w:val="99"/>
        <w:sz w:val="24"/>
        <w:szCs w:val="24"/>
      </w:rPr>
    </w:lvl>
    <w:lvl w:ilvl="1" w:tplc="1E806020">
      <w:numFmt w:val="bullet"/>
      <w:lvlText w:val="•"/>
      <w:lvlJc w:val="left"/>
      <w:pPr>
        <w:ind w:left="1048" w:hanging="333"/>
      </w:pPr>
      <w:rPr>
        <w:rFonts w:hint="default"/>
      </w:rPr>
    </w:lvl>
    <w:lvl w:ilvl="2" w:tplc="31DC568C">
      <w:numFmt w:val="bullet"/>
      <w:lvlText w:val="•"/>
      <w:lvlJc w:val="left"/>
      <w:pPr>
        <w:ind w:left="1996" w:hanging="333"/>
      </w:pPr>
      <w:rPr>
        <w:rFonts w:hint="default"/>
      </w:rPr>
    </w:lvl>
    <w:lvl w:ilvl="3" w:tplc="C6CCF78C">
      <w:numFmt w:val="bullet"/>
      <w:lvlText w:val="•"/>
      <w:lvlJc w:val="left"/>
      <w:pPr>
        <w:ind w:left="2944" w:hanging="333"/>
      </w:pPr>
      <w:rPr>
        <w:rFonts w:hint="default"/>
      </w:rPr>
    </w:lvl>
    <w:lvl w:ilvl="4" w:tplc="6ABE91F0">
      <w:numFmt w:val="bullet"/>
      <w:lvlText w:val="•"/>
      <w:lvlJc w:val="left"/>
      <w:pPr>
        <w:ind w:left="3892" w:hanging="333"/>
      </w:pPr>
      <w:rPr>
        <w:rFonts w:hint="default"/>
      </w:rPr>
    </w:lvl>
    <w:lvl w:ilvl="5" w:tplc="08FABD78">
      <w:numFmt w:val="bullet"/>
      <w:lvlText w:val="•"/>
      <w:lvlJc w:val="left"/>
      <w:pPr>
        <w:ind w:left="4840" w:hanging="333"/>
      </w:pPr>
      <w:rPr>
        <w:rFonts w:hint="default"/>
      </w:rPr>
    </w:lvl>
    <w:lvl w:ilvl="6" w:tplc="3CB68128">
      <w:numFmt w:val="bullet"/>
      <w:lvlText w:val="•"/>
      <w:lvlJc w:val="left"/>
      <w:pPr>
        <w:ind w:left="5788" w:hanging="333"/>
      </w:pPr>
      <w:rPr>
        <w:rFonts w:hint="default"/>
      </w:rPr>
    </w:lvl>
    <w:lvl w:ilvl="7" w:tplc="545A87F6">
      <w:numFmt w:val="bullet"/>
      <w:lvlText w:val="•"/>
      <w:lvlJc w:val="left"/>
      <w:pPr>
        <w:ind w:left="6736" w:hanging="333"/>
      </w:pPr>
      <w:rPr>
        <w:rFonts w:hint="default"/>
      </w:rPr>
    </w:lvl>
    <w:lvl w:ilvl="8" w:tplc="8ACAC880">
      <w:numFmt w:val="bullet"/>
      <w:lvlText w:val="•"/>
      <w:lvlJc w:val="left"/>
      <w:pPr>
        <w:ind w:left="7684" w:hanging="333"/>
      </w:pPr>
      <w:rPr>
        <w:rFonts w:hint="default"/>
      </w:rPr>
    </w:lvl>
  </w:abstractNum>
  <w:abstractNum w:abstractNumId="3" w15:restartNumberingAfterBreak="0">
    <w:nsid w:val="25F97E9A"/>
    <w:multiLevelType w:val="hybridMultilevel"/>
    <w:tmpl w:val="6F9ADB12"/>
    <w:lvl w:ilvl="0" w:tplc="FD56706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55DD0"/>
    <w:multiLevelType w:val="hybridMultilevel"/>
    <w:tmpl w:val="9436418C"/>
    <w:lvl w:ilvl="0" w:tplc="04090011">
      <w:start w:val="1"/>
      <w:numFmt w:val="decimal"/>
      <w:lvlText w:val="%1)"/>
      <w:lvlJc w:val="left"/>
      <w:pPr>
        <w:ind w:left="100" w:hanging="299"/>
      </w:pPr>
      <w:rPr>
        <w:rFonts w:hint="default"/>
        <w:w w:val="99"/>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abstractNum w:abstractNumId="5" w15:restartNumberingAfterBreak="0">
    <w:nsid w:val="49FF082B"/>
    <w:multiLevelType w:val="hybridMultilevel"/>
    <w:tmpl w:val="AE42B160"/>
    <w:lvl w:ilvl="0" w:tplc="4E8EEDBC">
      <w:start w:val="1"/>
      <w:numFmt w:val="lowerLetter"/>
      <w:lvlText w:val="(%1)"/>
      <w:lvlJc w:val="left"/>
      <w:pPr>
        <w:ind w:left="900" w:hanging="360"/>
      </w:pPr>
      <w:rPr>
        <w:rFonts w:ascii="Times New Roman" w:eastAsia="Times New Roman" w:hAnsi="Times New Roman" w:cs="Times New Roman" w:hint="default"/>
        <w:b/>
        <w:spacing w:val="-1"/>
        <w:w w:val="99"/>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4D2709AB"/>
    <w:multiLevelType w:val="hybridMultilevel"/>
    <w:tmpl w:val="FDBCB390"/>
    <w:lvl w:ilvl="0" w:tplc="A484C9F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4D2E17BA"/>
    <w:multiLevelType w:val="hybridMultilevel"/>
    <w:tmpl w:val="DB84D08A"/>
    <w:lvl w:ilvl="0" w:tplc="7A7A1942">
      <w:start w:val="1"/>
      <w:numFmt w:val="lowerLetter"/>
      <w:lvlText w:val="(%1)"/>
      <w:lvlJc w:val="left"/>
      <w:pPr>
        <w:ind w:left="460" w:hanging="360"/>
      </w:pPr>
      <w:rPr>
        <w:rFonts w:hint="default"/>
      </w:rPr>
    </w:lvl>
    <w:lvl w:ilvl="1" w:tplc="0409000F">
      <w:start w:val="1"/>
      <w:numFmt w:val="decimal"/>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E8E332D"/>
    <w:multiLevelType w:val="hybridMultilevel"/>
    <w:tmpl w:val="1E0E55DC"/>
    <w:lvl w:ilvl="0" w:tplc="72801C4A">
      <w:start w:val="1"/>
      <w:numFmt w:val="lowerRoman"/>
      <w:lvlText w:val="(%1)"/>
      <w:lvlJc w:val="left"/>
      <w:pPr>
        <w:ind w:left="100" w:hanging="299"/>
      </w:pPr>
      <w:rPr>
        <w:rFonts w:ascii="Times New Roman" w:eastAsia="Times New Roman" w:hAnsi="Times New Roman" w:cs="Times New Roman" w:hint="default"/>
        <w:w w:val="99"/>
        <w:sz w:val="24"/>
        <w:szCs w:val="24"/>
      </w:rPr>
    </w:lvl>
    <w:lvl w:ilvl="1" w:tplc="83DE3D86">
      <w:numFmt w:val="bullet"/>
      <w:lvlText w:val="•"/>
      <w:lvlJc w:val="left"/>
      <w:pPr>
        <w:ind w:left="1048" w:hanging="299"/>
      </w:pPr>
      <w:rPr>
        <w:rFonts w:hint="default"/>
      </w:rPr>
    </w:lvl>
    <w:lvl w:ilvl="2" w:tplc="95A8EB9E">
      <w:numFmt w:val="bullet"/>
      <w:lvlText w:val="•"/>
      <w:lvlJc w:val="left"/>
      <w:pPr>
        <w:ind w:left="1996" w:hanging="299"/>
      </w:pPr>
      <w:rPr>
        <w:rFonts w:hint="default"/>
      </w:rPr>
    </w:lvl>
    <w:lvl w:ilvl="3" w:tplc="A1F23E7E">
      <w:numFmt w:val="bullet"/>
      <w:lvlText w:val="•"/>
      <w:lvlJc w:val="left"/>
      <w:pPr>
        <w:ind w:left="2944" w:hanging="299"/>
      </w:pPr>
      <w:rPr>
        <w:rFonts w:hint="default"/>
      </w:rPr>
    </w:lvl>
    <w:lvl w:ilvl="4" w:tplc="F5C4E35C">
      <w:numFmt w:val="bullet"/>
      <w:lvlText w:val="•"/>
      <w:lvlJc w:val="left"/>
      <w:pPr>
        <w:ind w:left="3892" w:hanging="299"/>
      </w:pPr>
      <w:rPr>
        <w:rFonts w:hint="default"/>
      </w:rPr>
    </w:lvl>
    <w:lvl w:ilvl="5" w:tplc="EDF8FA66">
      <w:numFmt w:val="bullet"/>
      <w:lvlText w:val="•"/>
      <w:lvlJc w:val="left"/>
      <w:pPr>
        <w:ind w:left="4840" w:hanging="299"/>
      </w:pPr>
      <w:rPr>
        <w:rFonts w:hint="default"/>
      </w:rPr>
    </w:lvl>
    <w:lvl w:ilvl="6" w:tplc="D4A8D21A">
      <w:numFmt w:val="bullet"/>
      <w:lvlText w:val="•"/>
      <w:lvlJc w:val="left"/>
      <w:pPr>
        <w:ind w:left="5788" w:hanging="299"/>
      </w:pPr>
      <w:rPr>
        <w:rFonts w:hint="default"/>
      </w:rPr>
    </w:lvl>
    <w:lvl w:ilvl="7" w:tplc="B28ACBD4">
      <w:numFmt w:val="bullet"/>
      <w:lvlText w:val="•"/>
      <w:lvlJc w:val="left"/>
      <w:pPr>
        <w:ind w:left="6736" w:hanging="299"/>
      </w:pPr>
      <w:rPr>
        <w:rFonts w:hint="default"/>
      </w:rPr>
    </w:lvl>
    <w:lvl w:ilvl="8" w:tplc="26EECEA0">
      <w:numFmt w:val="bullet"/>
      <w:lvlText w:val="•"/>
      <w:lvlJc w:val="left"/>
      <w:pPr>
        <w:ind w:left="7684" w:hanging="299"/>
      </w:pPr>
      <w:rPr>
        <w:rFonts w:hint="default"/>
      </w:rPr>
    </w:lvl>
  </w:abstractNum>
  <w:abstractNum w:abstractNumId="9" w15:restartNumberingAfterBreak="0">
    <w:nsid w:val="70C03632"/>
    <w:multiLevelType w:val="hybridMultilevel"/>
    <w:tmpl w:val="61AEBC82"/>
    <w:lvl w:ilvl="0" w:tplc="FE1AEB10">
      <w:start w:val="1"/>
      <w:numFmt w:val="lowerLetter"/>
      <w:lvlText w:val="(%1)"/>
      <w:lvlJc w:val="left"/>
      <w:pPr>
        <w:ind w:left="3165" w:hanging="36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10" w15:restartNumberingAfterBreak="0">
    <w:nsid w:val="725C7694"/>
    <w:multiLevelType w:val="hybridMultilevel"/>
    <w:tmpl w:val="7FC04CB2"/>
    <w:lvl w:ilvl="0" w:tplc="7A7A194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78BC115F"/>
    <w:multiLevelType w:val="hybridMultilevel"/>
    <w:tmpl w:val="5C5CCE74"/>
    <w:lvl w:ilvl="0" w:tplc="6232A96E">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518232278">
    <w:abstractNumId w:val="8"/>
  </w:num>
  <w:num w:numId="2" w16cid:durableId="411008002">
    <w:abstractNumId w:val="2"/>
  </w:num>
  <w:num w:numId="3" w16cid:durableId="1107502963">
    <w:abstractNumId w:val="4"/>
  </w:num>
  <w:num w:numId="4" w16cid:durableId="1614442306">
    <w:abstractNumId w:val="11"/>
  </w:num>
  <w:num w:numId="5" w16cid:durableId="1683893117">
    <w:abstractNumId w:val="9"/>
  </w:num>
  <w:num w:numId="6" w16cid:durableId="859783053">
    <w:abstractNumId w:val="6"/>
  </w:num>
  <w:num w:numId="7" w16cid:durableId="1540779805">
    <w:abstractNumId w:val="3"/>
  </w:num>
  <w:num w:numId="8" w16cid:durableId="1367636157">
    <w:abstractNumId w:val="7"/>
  </w:num>
  <w:num w:numId="9" w16cid:durableId="98259573">
    <w:abstractNumId w:val="10"/>
  </w:num>
  <w:num w:numId="10" w16cid:durableId="677124259">
    <w:abstractNumId w:val="0"/>
  </w:num>
  <w:num w:numId="11" w16cid:durableId="899098189">
    <w:abstractNumId w:val="1"/>
  </w:num>
  <w:num w:numId="12" w16cid:durableId="243077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NnYmaAr7S9AZ9bFIf34vDe5WFnjv6lFJUknUpHn/XXkcJ0WsXgRlHEo6cMG13Y2m2ro3AxrqjccnjSulg6nMHw==" w:salt="q6sBuIoaRsn3VzwQ703Zkg=="/>
  <w:defaultTabStop w:val="720"/>
  <w:drawingGridHorizontalSpacing w:val="110"/>
  <w:drawingGridVerticalSpacing w:val="140"/>
  <w:displayHorizontalDrawingGridEvery w:val="2"/>
  <w:doNotShadeFormData/>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wMTEyMzC2MLI0MTVX0lEKTi0uzszPAykwqgUANr1p3iwAAAA="/>
  </w:docVars>
  <w:rsids>
    <w:rsidRoot w:val="004E5DA1"/>
    <w:rsid w:val="00001C6E"/>
    <w:rsid w:val="0000687D"/>
    <w:rsid w:val="00007D0F"/>
    <w:rsid w:val="000120B5"/>
    <w:rsid w:val="000142B2"/>
    <w:rsid w:val="000143A4"/>
    <w:rsid w:val="00033459"/>
    <w:rsid w:val="00036EE9"/>
    <w:rsid w:val="00037B5F"/>
    <w:rsid w:val="0004656C"/>
    <w:rsid w:val="000469C2"/>
    <w:rsid w:val="00051077"/>
    <w:rsid w:val="0005410C"/>
    <w:rsid w:val="000554FA"/>
    <w:rsid w:val="00063796"/>
    <w:rsid w:val="000666B5"/>
    <w:rsid w:val="00067EF5"/>
    <w:rsid w:val="0007102F"/>
    <w:rsid w:val="0007459E"/>
    <w:rsid w:val="00081AB7"/>
    <w:rsid w:val="000821F0"/>
    <w:rsid w:val="00091719"/>
    <w:rsid w:val="00094A97"/>
    <w:rsid w:val="00094C72"/>
    <w:rsid w:val="000A1BB5"/>
    <w:rsid w:val="000A5341"/>
    <w:rsid w:val="000B0484"/>
    <w:rsid w:val="000B1CF9"/>
    <w:rsid w:val="000B3A44"/>
    <w:rsid w:val="000C1D4F"/>
    <w:rsid w:val="000C1EE8"/>
    <w:rsid w:val="000C2FF1"/>
    <w:rsid w:val="000D2E76"/>
    <w:rsid w:val="000E0F2A"/>
    <w:rsid w:val="000F1416"/>
    <w:rsid w:val="000F236E"/>
    <w:rsid w:val="00100ABB"/>
    <w:rsid w:val="0010151C"/>
    <w:rsid w:val="00104E16"/>
    <w:rsid w:val="0010575B"/>
    <w:rsid w:val="00106F6D"/>
    <w:rsid w:val="00107833"/>
    <w:rsid w:val="001163A4"/>
    <w:rsid w:val="00121965"/>
    <w:rsid w:val="00123950"/>
    <w:rsid w:val="00127086"/>
    <w:rsid w:val="001272BF"/>
    <w:rsid w:val="001279D1"/>
    <w:rsid w:val="00134432"/>
    <w:rsid w:val="00141346"/>
    <w:rsid w:val="001434FB"/>
    <w:rsid w:val="00147092"/>
    <w:rsid w:val="00150652"/>
    <w:rsid w:val="00154F0A"/>
    <w:rsid w:val="0015610B"/>
    <w:rsid w:val="0016020C"/>
    <w:rsid w:val="00160AA7"/>
    <w:rsid w:val="001622CC"/>
    <w:rsid w:val="001626D5"/>
    <w:rsid w:val="00163BC1"/>
    <w:rsid w:val="0016481D"/>
    <w:rsid w:val="00164DB2"/>
    <w:rsid w:val="0016534F"/>
    <w:rsid w:val="0017233D"/>
    <w:rsid w:val="00177AF2"/>
    <w:rsid w:val="0018060F"/>
    <w:rsid w:val="00181C3C"/>
    <w:rsid w:val="00182CD1"/>
    <w:rsid w:val="00187062"/>
    <w:rsid w:val="00194FC2"/>
    <w:rsid w:val="001950AD"/>
    <w:rsid w:val="00195D5A"/>
    <w:rsid w:val="00197E71"/>
    <w:rsid w:val="001A35D9"/>
    <w:rsid w:val="001A42D0"/>
    <w:rsid w:val="001A768D"/>
    <w:rsid w:val="001B0DF5"/>
    <w:rsid w:val="001B19AA"/>
    <w:rsid w:val="001C2D7C"/>
    <w:rsid w:val="001C2F6F"/>
    <w:rsid w:val="001C4151"/>
    <w:rsid w:val="001C4F3F"/>
    <w:rsid w:val="001C50C8"/>
    <w:rsid w:val="001D2E4C"/>
    <w:rsid w:val="001E0781"/>
    <w:rsid w:val="001E11D5"/>
    <w:rsid w:val="001E2407"/>
    <w:rsid w:val="001F14F2"/>
    <w:rsid w:val="001F1B86"/>
    <w:rsid w:val="001F74F9"/>
    <w:rsid w:val="002002CE"/>
    <w:rsid w:val="00203D99"/>
    <w:rsid w:val="00210A90"/>
    <w:rsid w:val="002134FE"/>
    <w:rsid w:val="00213DDB"/>
    <w:rsid w:val="00216A89"/>
    <w:rsid w:val="00222EFC"/>
    <w:rsid w:val="00225977"/>
    <w:rsid w:val="00235743"/>
    <w:rsid w:val="00240D18"/>
    <w:rsid w:val="00246384"/>
    <w:rsid w:val="00255462"/>
    <w:rsid w:val="00256948"/>
    <w:rsid w:val="00257253"/>
    <w:rsid w:val="002647B5"/>
    <w:rsid w:val="00266DF8"/>
    <w:rsid w:val="002714BE"/>
    <w:rsid w:val="0027221C"/>
    <w:rsid w:val="00274C6F"/>
    <w:rsid w:val="00274CF8"/>
    <w:rsid w:val="00274F92"/>
    <w:rsid w:val="002770EC"/>
    <w:rsid w:val="0027723B"/>
    <w:rsid w:val="00282BFF"/>
    <w:rsid w:val="00282CD5"/>
    <w:rsid w:val="00284C80"/>
    <w:rsid w:val="002869A3"/>
    <w:rsid w:val="00290588"/>
    <w:rsid w:val="00291A9D"/>
    <w:rsid w:val="0029326D"/>
    <w:rsid w:val="002963F0"/>
    <w:rsid w:val="002A10AC"/>
    <w:rsid w:val="002A3D24"/>
    <w:rsid w:val="002A3D29"/>
    <w:rsid w:val="002A47CE"/>
    <w:rsid w:val="002A65FE"/>
    <w:rsid w:val="002A6655"/>
    <w:rsid w:val="002A7E5C"/>
    <w:rsid w:val="002B1522"/>
    <w:rsid w:val="002B1723"/>
    <w:rsid w:val="002C5811"/>
    <w:rsid w:val="002C6B09"/>
    <w:rsid w:val="002C6CEA"/>
    <w:rsid w:val="002D310C"/>
    <w:rsid w:val="002E0332"/>
    <w:rsid w:val="002F01A6"/>
    <w:rsid w:val="002F086D"/>
    <w:rsid w:val="002F19FC"/>
    <w:rsid w:val="002F2AA0"/>
    <w:rsid w:val="002F2C16"/>
    <w:rsid w:val="002F3371"/>
    <w:rsid w:val="002F4B7A"/>
    <w:rsid w:val="00302999"/>
    <w:rsid w:val="00304691"/>
    <w:rsid w:val="00304DCC"/>
    <w:rsid w:val="003067D8"/>
    <w:rsid w:val="00311940"/>
    <w:rsid w:val="0031285F"/>
    <w:rsid w:val="00312AF6"/>
    <w:rsid w:val="00316CD1"/>
    <w:rsid w:val="00322E7F"/>
    <w:rsid w:val="00324DAD"/>
    <w:rsid w:val="003255FF"/>
    <w:rsid w:val="00326F10"/>
    <w:rsid w:val="00330B23"/>
    <w:rsid w:val="00331ED8"/>
    <w:rsid w:val="003341D9"/>
    <w:rsid w:val="00336F2C"/>
    <w:rsid w:val="00337AAD"/>
    <w:rsid w:val="003418F3"/>
    <w:rsid w:val="00350FEC"/>
    <w:rsid w:val="00351C9E"/>
    <w:rsid w:val="00352C87"/>
    <w:rsid w:val="00355952"/>
    <w:rsid w:val="00355C33"/>
    <w:rsid w:val="003627B6"/>
    <w:rsid w:val="003664A5"/>
    <w:rsid w:val="0036665F"/>
    <w:rsid w:val="00367BE0"/>
    <w:rsid w:val="00375261"/>
    <w:rsid w:val="003763C0"/>
    <w:rsid w:val="00381155"/>
    <w:rsid w:val="00392635"/>
    <w:rsid w:val="00394DB9"/>
    <w:rsid w:val="0039600E"/>
    <w:rsid w:val="003A089C"/>
    <w:rsid w:val="003A2849"/>
    <w:rsid w:val="003A337B"/>
    <w:rsid w:val="003A3436"/>
    <w:rsid w:val="003A470C"/>
    <w:rsid w:val="003A5122"/>
    <w:rsid w:val="003B0F7F"/>
    <w:rsid w:val="003B19EA"/>
    <w:rsid w:val="003B2AD7"/>
    <w:rsid w:val="003B5EDD"/>
    <w:rsid w:val="003B70CB"/>
    <w:rsid w:val="003C2FC7"/>
    <w:rsid w:val="003C3C5E"/>
    <w:rsid w:val="003C62F1"/>
    <w:rsid w:val="003D004B"/>
    <w:rsid w:val="003D0326"/>
    <w:rsid w:val="003D08EC"/>
    <w:rsid w:val="003D0D5E"/>
    <w:rsid w:val="003D13FF"/>
    <w:rsid w:val="003D1802"/>
    <w:rsid w:val="003D44B1"/>
    <w:rsid w:val="003D6B08"/>
    <w:rsid w:val="003D750A"/>
    <w:rsid w:val="003D76F3"/>
    <w:rsid w:val="003E451D"/>
    <w:rsid w:val="003E5D26"/>
    <w:rsid w:val="003E696A"/>
    <w:rsid w:val="003E6C81"/>
    <w:rsid w:val="003E704E"/>
    <w:rsid w:val="003F0439"/>
    <w:rsid w:val="003F7F81"/>
    <w:rsid w:val="00404950"/>
    <w:rsid w:val="004065E6"/>
    <w:rsid w:val="0040687D"/>
    <w:rsid w:val="00416806"/>
    <w:rsid w:val="00424415"/>
    <w:rsid w:val="004253FE"/>
    <w:rsid w:val="00425558"/>
    <w:rsid w:val="0042589A"/>
    <w:rsid w:val="00426CDA"/>
    <w:rsid w:val="0042737D"/>
    <w:rsid w:val="00427837"/>
    <w:rsid w:val="00427A17"/>
    <w:rsid w:val="00430B73"/>
    <w:rsid w:val="0043379D"/>
    <w:rsid w:val="00433B75"/>
    <w:rsid w:val="00435BB0"/>
    <w:rsid w:val="00437EC3"/>
    <w:rsid w:val="00440C79"/>
    <w:rsid w:val="004419E6"/>
    <w:rsid w:val="0044334C"/>
    <w:rsid w:val="00444BE8"/>
    <w:rsid w:val="00444EAB"/>
    <w:rsid w:val="004463C4"/>
    <w:rsid w:val="00450525"/>
    <w:rsid w:val="00453451"/>
    <w:rsid w:val="00455451"/>
    <w:rsid w:val="00456DD5"/>
    <w:rsid w:val="00457276"/>
    <w:rsid w:val="00461522"/>
    <w:rsid w:val="00461635"/>
    <w:rsid w:val="0046266A"/>
    <w:rsid w:val="00463BFC"/>
    <w:rsid w:val="00464957"/>
    <w:rsid w:val="004658CC"/>
    <w:rsid w:val="004725E8"/>
    <w:rsid w:val="00475DB0"/>
    <w:rsid w:val="004818FA"/>
    <w:rsid w:val="00484EAE"/>
    <w:rsid w:val="00485579"/>
    <w:rsid w:val="004858B0"/>
    <w:rsid w:val="004901A7"/>
    <w:rsid w:val="004A4BCD"/>
    <w:rsid w:val="004A6568"/>
    <w:rsid w:val="004A779D"/>
    <w:rsid w:val="004B31FC"/>
    <w:rsid w:val="004B3D64"/>
    <w:rsid w:val="004B4120"/>
    <w:rsid w:val="004B45C1"/>
    <w:rsid w:val="004B488A"/>
    <w:rsid w:val="004B5127"/>
    <w:rsid w:val="004C2D33"/>
    <w:rsid w:val="004D3EDD"/>
    <w:rsid w:val="004D6163"/>
    <w:rsid w:val="004E2F08"/>
    <w:rsid w:val="004E2FDD"/>
    <w:rsid w:val="004E5DA1"/>
    <w:rsid w:val="004E6973"/>
    <w:rsid w:val="004E6C76"/>
    <w:rsid w:val="004E6EB1"/>
    <w:rsid w:val="004E791C"/>
    <w:rsid w:val="004F0CD7"/>
    <w:rsid w:val="004F43A6"/>
    <w:rsid w:val="004F5067"/>
    <w:rsid w:val="004F61F1"/>
    <w:rsid w:val="004F6A02"/>
    <w:rsid w:val="005011B2"/>
    <w:rsid w:val="00501D12"/>
    <w:rsid w:val="005063AC"/>
    <w:rsid w:val="005063ED"/>
    <w:rsid w:val="00506F0E"/>
    <w:rsid w:val="005070F8"/>
    <w:rsid w:val="00507C3E"/>
    <w:rsid w:val="005139EB"/>
    <w:rsid w:val="00514B83"/>
    <w:rsid w:val="00514FA6"/>
    <w:rsid w:val="00517382"/>
    <w:rsid w:val="00520A12"/>
    <w:rsid w:val="0052244A"/>
    <w:rsid w:val="0053102C"/>
    <w:rsid w:val="00533163"/>
    <w:rsid w:val="0053748D"/>
    <w:rsid w:val="00540187"/>
    <w:rsid w:val="0054130D"/>
    <w:rsid w:val="005417A3"/>
    <w:rsid w:val="005472C2"/>
    <w:rsid w:val="005473ED"/>
    <w:rsid w:val="005477C0"/>
    <w:rsid w:val="005619F0"/>
    <w:rsid w:val="00562BCF"/>
    <w:rsid w:val="00563793"/>
    <w:rsid w:val="00570A93"/>
    <w:rsid w:val="00574DDF"/>
    <w:rsid w:val="00575DBC"/>
    <w:rsid w:val="005803FA"/>
    <w:rsid w:val="00581BC2"/>
    <w:rsid w:val="00583A6A"/>
    <w:rsid w:val="00584D93"/>
    <w:rsid w:val="00585660"/>
    <w:rsid w:val="00586EB6"/>
    <w:rsid w:val="005923A9"/>
    <w:rsid w:val="00592E6A"/>
    <w:rsid w:val="00592E85"/>
    <w:rsid w:val="005976A7"/>
    <w:rsid w:val="005A07A1"/>
    <w:rsid w:val="005A5A7D"/>
    <w:rsid w:val="005A6D82"/>
    <w:rsid w:val="005A7359"/>
    <w:rsid w:val="005B0E38"/>
    <w:rsid w:val="005B3785"/>
    <w:rsid w:val="005C324C"/>
    <w:rsid w:val="005D4CB4"/>
    <w:rsid w:val="005E450F"/>
    <w:rsid w:val="005E7AAA"/>
    <w:rsid w:val="005F2C2F"/>
    <w:rsid w:val="005F495E"/>
    <w:rsid w:val="005F593D"/>
    <w:rsid w:val="00601C4F"/>
    <w:rsid w:val="00602B76"/>
    <w:rsid w:val="006115EB"/>
    <w:rsid w:val="00615384"/>
    <w:rsid w:val="00616FE6"/>
    <w:rsid w:val="006201F0"/>
    <w:rsid w:val="00632273"/>
    <w:rsid w:val="00635C31"/>
    <w:rsid w:val="0063708B"/>
    <w:rsid w:val="006426B2"/>
    <w:rsid w:val="00643D9C"/>
    <w:rsid w:val="00643EE0"/>
    <w:rsid w:val="0064430B"/>
    <w:rsid w:val="0065082A"/>
    <w:rsid w:val="00650A20"/>
    <w:rsid w:val="006525A4"/>
    <w:rsid w:val="00653E03"/>
    <w:rsid w:val="0065578E"/>
    <w:rsid w:val="00655C25"/>
    <w:rsid w:val="00656ABC"/>
    <w:rsid w:val="00657426"/>
    <w:rsid w:val="00661FB9"/>
    <w:rsid w:val="00662BE0"/>
    <w:rsid w:val="00663180"/>
    <w:rsid w:val="0066334D"/>
    <w:rsid w:val="006637B3"/>
    <w:rsid w:val="00663963"/>
    <w:rsid w:val="0068352E"/>
    <w:rsid w:val="00692D91"/>
    <w:rsid w:val="00694778"/>
    <w:rsid w:val="00697A84"/>
    <w:rsid w:val="00697BBD"/>
    <w:rsid w:val="006A1545"/>
    <w:rsid w:val="006A3B2C"/>
    <w:rsid w:val="006A5052"/>
    <w:rsid w:val="006A6D07"/>
    <w:rsid w:val="006A7970"/>
    <w:rsid w:val="006B0100"/>
    <w:rsid w:val="006B2FF6"/>
    <w:rsid w:val="006B4994"/>
    <w:rsid w:val="006B72D6"/>
    <w:rsid w:val="006C1030"/>
    <w:rsid w:val="006C2ADB"/>
    <w:rsid w:val="006C312C"/>
    <w:rsid w:val="006C336D"/>
    <w:rsid w:val="006D07E6"/>
    <w:rsid w:val="006D3AC6"/>
    <w:rsid w:val="006E2E8C"/>
    <w:rsid w:val="006E417E"/>
    <w:rsid w:val="006F2D60"/>
    <w:rsid w:val="007013BC"/>
    <w:rsid w:val="00703996"/>
    <w:rsid w:val="007075DA"/>
    <w:rsid w:val="00712DDA"/>
    <w:rsid w:val="0071749E"/>
    <w:rsid w:val="00720753"/>
    <w:rsid w:val="00727CE4"/>
    <w:rsid w:val="00730C64"/>
    <w:rsid w:val="00735ABE"/>
    <w:rsid w:val="007379B6"/>
    <w:rsid w:val="007411D1"/>
    <w:rsid w:val="0074134E"/>
    <w:rsid w:val="00743B89"/>
    <w:rsid w:val="00745520"/>
    <w:rsid w:val="0074713E"/>
    <w:rsid w:val="0075044F"/>
    <w:rsid w:val="00754C36"/>
    <w:rsid w:val="00762315"/>
    <w:rsid w:val="007631B1"/>
    <w:rsid w:val="007633CB"/>
    <w:rsid w:val="00764773"/>
    <w:rsid w:val="00764A41"/>
    <w:rsid w:val="00775FB4"/>
    <w:rsid w:val="0077764A"/>
    <w:rsid w:val="007807F0"/>
    <w:rsid w:val="0078110D"/>
    <w:rsid w:val="007873E9"/>
    <w:rsid w:val="007923FA"/>
    <w:rsid w:val="00792DFB"/>
    <w:rsid w:val="00794D53"/>
    <w:rsid w:val="007A13CD"/>
    <w:rsid w:val="007A58DC"/>
    <w:rsid w:val="007B31DE"/>
    <w:rsid w:val="007B4559"/>
    <w:rsid w:val="007B617E"/>
    <w:rsid w:val="007B63EC"/>
    <w:rsid w:val="007C2AD7"/>
    <w:rsid w:val="007D4DC8"/>
    <w:rsid w:val="007E452D"/>
    <w:rsid w:val="007E559A"/>
    <w:rsid w:val="007E6F5F"/>
    <w:rsid w:val="007F4444"/>
    <w:rsid w:val="007F524A"/>
    <w:rsid w:val="007F7371"/>
    <w:rsid w:val="00803507"/>
    <w:rsid w:val="00804A58"/>
    <w:rsid w:val="008063C9"/>
    <w:rsid w:val="00807557"/>
    <w:rsid w:val="00812D73"/>
    <w:rsid w:val="00813CDC"/>
    <w:rsid w:val="008170CE"/>
    <w:rsid w:val="0082033B"/>
    <w:rsid w:val="00823332"/>
    <w:rsid w:val="008318B0"/>
    <w:rsid w:val="00832CB5"/>
    <w:rsid w:val="00835E41"/>
    <w:rsid w:val="00836D22"/>
    <w:rsid w:val="008374A9"/>
    <w:rsid w:val="008438AA"/>
    <w:rsid w:val="00847AC2"/>
    <w:rsid w:val="008527BC"/>
    <w:rsid w:val="008602C7"/>
    <w:rsid w:val="00861EBA"/>
    <w:rsid w:val="00867928"/>
    <w:rsid w:val="00867FAF"/>
    <w:rsid w:val="008774D1"/>
    <w:rsid w:val="00886831"/>
    <w:rsid w:val="0088776E"/>
    <w:rsid w:val="00890FA1"/>
    <w:rsid w:val="008914B0"/>
    <w:rsid w:val="008921B7"/>
    <w:rsid w:val="008959B0"/>
    <w:rsid w:val="008A1A81"/>
    <w:rsid w:val="008A6A26"/>
    <w:rsid w:val="008A6DC5"/>
    <w:rsid w:val="008C004B"/>
    <w:rsid w:val="008C047A"/>
    <w:rsid w:val="008C7496"/>
    <w:rsid w:val="008C7AA9"/>
    <w:rsid w:val="008C7D83"/>
    <w:rsid w:val="008D1262"/>
    <w:rsid w:val="008D2F22"/>
    <w:rsid w:val="008D364A"/>
    <w:rsid w:val="008D608A"/>
    <w:rsid w:val="008D6EAD"/>
    <w:rsid w:val="008D721D"/>
    <w:rsid w:val="008E0721"/>
    <w:rsid w:val="008E0F8B"/>
    <w:rsid w:val="008E26F8"/>
    <w:rsid w:val="008F0DD7"/>
    <w:rsid w:val="008F166B"/>
    <w:rsid w:val="008F4A68"/>
    <w:rsid w:val="008F5B6C"/>
    <w:rsid w:val="008F7FFB"/>
    <w:rsid w:val="00900F89"/>
    <w:rsid w:val="0090101A"/>
    <w:rsid w:val="0090153C"/>
    <w:rsid w:val="00903920"/>
    <w:rsid w:val="009156C1"/>
    <w:rsid w:val="00920538"/>
    <w:rsid w:val="00922F40"/>
    <w:rsid w:val="00923E8B"/>
    <w:rsid w:val="00930201"/>
    <w:rsid w:val="00943865"/>
    <w:rsid w:val="00943FD9"/>
    <w:rsid w:val="00950728"/>
    <w:rsid w:val="0095234E"/>
    <w:rsid w:val="00956D3E"/>
    <w:rsid w:val="00960669"/>
    <w:rsid w:val="00961329"/>
    <w:rsid w:val="00962205"/>
    <w:rsid w:val="0096242D"/>
    <w:rsid w:val="00963009"/>
    <w:rsid w:val="0096342D"/>
    <w:rsid w:val="00967D37"/>
    <w:rsid w:val="00970069"/>
    <w:rsid w:val="009728E1"/>
    <w:rsid w:val="00972A39"/>
    <w:rsid w:val="00975327"/>
    <w:rsid w:val="00975441"/>
    <w:rsid w:val="0097564B"/>
    <w:rsid w:val="00975F81"/>
    <w:rsid w:val="0098303E"/>
    <w:rsid w:val="00992046"/>
    <w:rsid w:val="00996868"/>
    <w:rsid w:val="009A0D38"/>
    <w:rsid w:val="009A0D79"/>
    <w:rsid w:val="009A4716"/>
    <w:rsid w:val="009A4AE9"/>
    <w:rsid w:val="009B6547"/>
    <w:rsid w:val="009B7375"/>
    <w:rsid w:val="009C13CF"/>
    <w:rsid w:val="009C13DD"/>
    <w:rsid w:val="009C3C5D"/>
    <w:rsid w:val="009D5BEF"/>
    <w:rsid w:val="009D6D6E"/>
    <w:rsid w:val="009D73CF"/>
    <w:rsid w:val="009E1303"/>
    <w:rsid w:val="009E1B33"/>
    <w:rsid w:val="009E48D4"/>
    <w:rsid w:val="009E5235"/>
    <w:rsid w:val="009E54F7"/>
    <w:rsid w:val="009F003A"/>
    <w:rsid w:val="009F0B6D"/>
    <w:rsid w:val="00A040CA"/>
    <w:rsid w:val="00A0473D"/>
    <w:rsid w:val="00A0746C"/>
    <w:rsid w:val="00A077D2"/>
    <w:rsid w:val="00A1000D"/>
    <w:rsid w:val="00A14C22"/>
    <w:rsid w:val="00A25E4B"/>
    <w:rsid w:val="00A320F8"/>
    <w:rsid w:val="00A43680"/>
    <w:rsid w:val="00A43AA8"/>
    <w:rsid w:val="00A46E2F"/>
    <w:rsid w:val="00A53F65"/>
    <w:rsid w:val="00A5669C"/>
    <w:rsid w:val="00A57749"/>
    <w:rsid w:val="00A6522A"/>
    <w:rsid w:val="00A70CED"/>
    <w:rsid w:val="00A74289"/>
    <w:rsid w:val="00A74EE0"/>
    <w:rsid w:val="00A7695C"/>
    <w:rsid w:val="00A775F8"/>
    <w:rsid w:val="00A82FEC"/>
    <w:rsid w:val="00A85A06"/>
    <w:rsid w:val="00A875E7"/>
    <w:rsid w:val="00A87C1B"/>
    <w:rsid w:val="00A92528"/>
    <w:rsid w:val="00A92BDB"/>
    <w:rsid w:val="00A9379A"/>
    <w:rsid w:val="00A939BF"/>
    <w:rsid w:val="00A95629"/>
    <w:rsid w:val="00AA0540"/>
    <w:rsid w:val="00AA070E"/>
    <w:rsid w:val="00AA25C8"/>
    <w:rsid w:val="00AA7E7B"/>
    <w:rsid w:val="00AB2DA4"/>
    <w:rsid w:val="00AB4008"/>
    <w:rsid w:val="00AB40AE"/>
    <w:rsid w:val="00AB6D3E"/>
    <w:rsid w:val="00AB6D5F"/>
    <w:rsid w:val="00AB7536"/>
    <w:rsid w:val="00AB7E1A"/>
    <w:rsid w:val="00AC1C99"/>
    <w:rsid w:val="00AC5717"/>
    <w:rsid w:val="00AC74B4"/>
    <w:rsid w:val="00AD0F23"/>
    <w:rsid w:val="00AD1688"/>
    <w:rsid w:val="00AD24DF"/>
    <w:rsid w:val="00AD3A6B"/>
    <w:rsid w:val="00AD3E59"/>
    <w:rsid w:val="00AD4911"/>
    <w:rsid w:val="00AD4EFE"/>
    <w:rsid w:val="00AD67E7"/>
    <w:rsid w:val="00AE16CB"/>
    <w:rsid w:val="00AE6BE1"/>
    <w:rsid w:val="00AF4C41"/>
    <w:rsid w:val="00AF4C68"/>
    <w:rsid w:val="00B0423C"/>
    <w:rsid w:val="00B11C19"/>
    <w:rsid w:val="00B15276"/>
    <w:rsid w:val="00B24015"/>
    <w:rsid w:val="00B26AB1"/>
    <w:rsid w:val="00B26AF1"/>
    <w:rsid w:val="00B302F7"/>
    <w:rsid w:val="00B33250"/>
    <w:rsid w:val="00B357C9"/>
    <w:rsid w:val="00B37B6F"/>
    <w:rsid w:val="00B42C78"/>
    <w:rsid w:val="00B4437F"/>
    <w:rsid w:val="00B448AB"/>
    <w:rsid w:val="00B467BF"/>
    <w:rsid w:val="00B47492"/>
    <w:rsid w:val="00B608C4"/>
    <w:rsid w:val="00B61A8B"/>
    <w:rsid w:val="00B70F0C"/>
    <w:rsid w:val="00B814F1"/>
    <w:rsid w:val="00B8186C"/>
    <w:rsid w:val="00B829C5"/>
    <w:rsid w:val="00B85A68"/>
    <w:rsid w:val="00B87AC0"/>
    <w:rsid w:val="00B93EB0"/>
    <w:rsid w:val="00BA096B"/>
    <w:rsid w:val="00BA35C0"/>
    <w:rsid w:val="00BA4382"/>
    <w:rsid w:val="00BA6EF3"/>
    <w:rsid w:val="00BA762B"/>
    <w:rsid w:val="00BB0E38"/>
    <w:rsid w:val="00BB2AFB"/>
    <w:rsid w:val="00BB2BDB"/>
    <w:rsid w:val="00BB3140"/>
    <w:rsid w:val="00BB3ED0"/>
    <w:rsid w:val="00BB74D2"/>
    <w:rsid w:val="00BC181A"/>
    <w:rsid w:val="00BC22CB"/>
    <w:rsid w:val="00BC5476"/>
    <w:rsid w:val="00BD0567"/>
    <w:rsid w:val="00BD36F7"/>
    <w:rsid w:val="00BD480F"/>
    <w:rsid w:val="00BD5E0C"/>
    <w:rsid w:val="00BD5E29"/>
    <w:rsid w:val="00BD61D1"/>
    <w:rsid w:val="00BE32DE"/>
    <w:rsid w:val="00BE3E64"/>
    <w:rsid w:val="00BE483C"/>
    <w:rsid w:val="00BE5EC5"/>
    <w:rsid w:val="00BE76B4"/>
    <w:rsid w:val="00BF5B24"/>
    <w:rsid w:val="00C008D3"/>
    <w:rsid w:val="00C113AD"/>
    <w:rsid w:val="00C12252"/>
    <w:rsid w:val="00C14092"/>
    <w:rsid w:val="00C140FA"/>
    <w:rsid w:val="00C153F4"/>
    <w:rsid w:val="00C234A8"/>
    <w:rsid w:val="00C23706"/>
    <w:rsid w:val="00C322B5"/>
    <w:rsid w:val="00C34172"/>
    <w:rsid w:val="00C46F60"/>
    <w:rsid w:val="00C5351B"/>
    <w:rsid w:val="00C53E53"/>
    <w:rsid w:val="00C5717F"/>
    <w:rsid w:val="00C61766"/>
    <w:rsid w:val="00C62BE3"/>
    <w:rsid w:val="00C6380C"/>
    <w:rsid w:val="00C67069"/>
    <w:rsid w:val="00C67903"/>
    <w:rsid w:val="00C70983"/>
    <w:rsid w:val="00C70DEA"/>
    <w:rsid w:val="00C7399F"/>
    <w:rsid w:val="00C80668"/>
    <w:rsid w:val="00C8601A"/>
    <w:rsid w:val="00C913A4"/>
    <w:rsid w:val="00C92012"/>
    <w:rsid w:val="00C93794"/>
    <w:rsid w:val="00C94967"/>
    <w:rsid w:val="00C95664"/>
    <w:rsid w:val="00C9592D"/>
    <w:rsid w:val="00C95CC7"/>
    <w:rsid w:val="00CA0CAE"/>
    <w:rsid w:val="00CA1BED"/>
    <w:rsid w:val="00CA1D01"/>
    <w:rsid w:val="00CA2696"/>
    <w:rsid w:val="00CA3CDD"/>
    <w:rsid w:val="00CA4C39"/>
    <w:rsid w:val="00CA7C1A"/>
    <w:rsid w:val="00CB05FB"/>
    <w:rsid w:val="00CB4F71"/>
    <w:rsid w:val="00CC0521"/>
    <w:rsid w:val="00CC091D"/>
    <w:rsid w:val="00CC3627"/>
    <w:rsid w:val="00CC4A8B"/>
    <w:rsid w:val="00CC55A4"/>
    <w:rsid w:val="00CC5C64"/>
    <w:rsid w:val="00CC5CE6"/>
    <w:rsid w:val="00CC7432"/>
    <w:rsid w:val="00CD0EE6"/>
    <w:rsid w:val="00CD214C"/>
    <w:rsid w:val="00CD2980"/>
    <w:rsid w:val="00CD2DC7"/>
    <w:rsid w:val="00CD4CF3"/>
    <w:rsid w:val="00CD5DF9"/>
    <w:rsid w:val="00CD7DEF"/>
    <w:rsid w:val="00CE1264"/>
    <w:rsid w:val="00CE3FDC"/>
    <w:rsid w:val="00CE4F66"/>
    <w:rsid w:val="00CE6112"/>
    <w:rsid w:val="00CE7251"/>
    <w:rsid w:val="00CF043A"/>
    <w:rsid w:val="00CF0A95"/>
    <w:rsid w:val="00CF516D"/>
    <w:rsid w:val="00D00DD7"/>
    <w:rsid w:val="00D04B55"/>
    <w:rsid w:val="00D12976"/>
    <w:rsid w:val="00D1328F"/>
    <w:rsid w:val="00D13F18"/>
    <w:rsid w:val="00D265DF"/>
    <w:rsid w:val="00D31148"/>
    <w:rsid w:val="00D32864"/>
    <w:rsid w:val="00D429DE"/>
    <w:rsid w:val="00D524F6"/>
    <w:rsid w:val="00D64ECC"/>
    <w:rsid w:val="00D66069"/>
    <w:rsid w:val="00D667DF"/>
    <w:rsid w:val="00D676E8"/>
    <w:rsid w:val="00D7055C"/>
    <w:rsid w:val="00D708FB"/>
    <w:rsid w:val="00D82CCF"/>
    <w:rsid w:val="00D832EF"/>
    <w:rsid w:val="00D83C14"/>
    <w:rsid w:val="00D84D1D"/>
    <w:rsid w:val="00D86FF9"/>
    <w:rsid w:val="00D90BC8"/>
    <w:rsid w:val="00D9365B"/>
    <w:rsid w:val="00D940BC"/>
    <w:rsid w:val="00DA2E3B"/>
    <w:rsid w:val="00DA453F"/>
    <w:rsid w:val="00DA5B95"/>
    <w:rsid w:val="00DA6A5E"/>
    <w:rsid w:val="00DA7567"/>
    <w:rsid w:val="00DA792C"/>
    <w:rsid w:val="00DB27EE"/>
    <w:rsid w:val="00DB67A9"/>
    <w:rsid w:val="00DB7B28"/>
    <w:rsid w:val="00DC5DA0"/>
    <w:rsid w:val="00DD0D7D"/>
    <w:rsid w:val="00DD1A7E"/>
    <w:rsid w:val="00DD27C8"/>
    <w:rsid w:val="00DD7350"/>
    <w:rsid w:val="00DE3CC7"/>
    <w:rsid w:val="00DF0AD4"/>
    <w:rsid w:val="00E00891"/>
    <w:rsid w:val="00E02EB7"/>
    <w:rsid w:val="00E1023C"/>
    <w:rsid w:val="00E11A03"/>
    <w:rsid w:val="00E25778"/>
    <w:rsid w:val="00E32D53"/>
    <w:rsid w:val="00E3415A"/>
    <w:rsid w:val="00E35026"/>
    <w:rsid w:val="00E353A6"/>
    <w:rsid w:val="00E3579B"/>
    <w:rsid w:val="00E35FBD"/>
    <w:rsid w:val="00E41F91"/>
    <w:rsid w:val="00E43259"/>
    <w:rsid w:val="00E44B56"/>
    <w:rsid w:val="00E4532A"/>
    <w:rsid w:val="00E47753"/>
    <w:rsid w:val="00E5219C"/>
    <w:rsid w:val="00E60034"/>
    <w:rsid w:val="00E72066"/>
    <w:rsid w:val="00E7353C"/>
    <w:rsid w:val="00E75AB1"/>
    <w:rsid w:val="00E77385"/>
    <w:rsid w:val="00E85FA0"/>
    <w:rsid w:val="00E86B87"/>
    <w:rsid w:val="00E9120A"/>
    <w:rsid w:val="00E91FA4"/>
    <w:rsid w:val="00E92ECC"/>
    <w:rsid w:val="00E9344B"/>
    <w:rsid w:val="00E97E40"/>
    <w:rsid w:val="00EA4A24"/>
    <w:rsid w:val="00EA6A77"/>
    <w:rsid w:val="00EB04BC"/>
    <w:rsid w:val="00EB08E5"/>
    <w:rsid w:val="00EB1A05"/>
    <w:rsid w:val="00EB6A41"/>
    <w:rsid w:val="00EC0528"/>
    <w:rsid w:val="00EC0B5D"/>
    <w:rsid w:val="00EC3AB2"/>
    <w:rsid w:val="00EC4D40"/>
    <w:rsid w:val="00EC534A"/>
    <w:rsid w:val="00EC74C9"/>
    <w:rsid w:val="00ED2C97"/>
    <w:rsid w:val="00ED36E3"/>
    <w:rsid w:val="00ED44D9"/>
    <w:rsid w:val="00EE1C1D"/>
    <w:rsid w:val="00EE447D"/>
    <w:rsid w:val="00EF0D8F"/>
    <w:rsid w:val="00EF28F5"/>
    <w:rsid w:val="00EF3900"/>
    <w:rsid w:val="00EF4811"/>
    <w:rsid w:val="00EF59FA"/>
    <w:rsid w:val="00EF6598"/>
    <w:rsid w:val="00EF6E76"/>
    <w:rsid w:val="00F1561A"/>
    <w:rsid w:val="00F16B57"/>
    <w:rsid w:val="00F26D6F"/>
    <w:rsid w:val="00F34662"/>
    <w:rsid w:val="00F350A2"/>
    <w:rsid w:val="00F40785"/>
    <w:rsid w:val="00F420CB"/>
    <w:rsid w:val="00F47205"/>
    <w:rsid w:val="00F52483"/>
    <w:rsid w:val="00F529F7"/>
    <w:rsid w:val="00F53BF4"/>
    <w:rsid w:val="00F5795F"/>
    <w:rsid w:val="00F607AE"/>
    <w:rsid w:val="00F67896"/>
    <w:rsid w:val="00F72108"/>
    <w:rsid w:val="00F721EC"/>
    <w:rsid w:val="00F737EF"/>
    <w:rsid w:val="00F81972"/>
    <w:rsid w:val="00F81FAA"/>
    <w:rsid w:val="00F831EA"/>
    <w:rsid w:val="00F8433A"/>
    <w:rsid w:val="00F907FB"/>
    <w:rsid w:val="00F9218D"/>
    <w:rsid w:val="00F93956"/>
    <w:rsid w:val="00F95BE6"/>
    <w:rsid w:val="00FA070E"/>
    <w:rsid w:val="00FA2BB9"/>
    <w:rsid w:val="00FA72C8"/>
    <w:rsid w:val="00FB0727"/>
    <w:rsid w:val="00FB7930"/>
    <w:rsid w:val="00FC02FA"/>
    <w:rsid w:val="00FC49A0"/>
    <w:rsid w:val="00FC5444"/>
    <w:rsid w:val="00FD5EBA"/>
    <w:rsid w:val="00FD6B08"/>
    <w:rsid w:val="00FD706B"/>
    <w:rsid w:val="00FE712B"/>
    <w:rsid w:val="00FF13BD"/>
    <w:rsid w:val="00FF2D26"/>
    <w:rsid w:val="00FF4988"/>
    <w:rsid w:val="00FF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4FB07"/>
  <w15:docId w15:val="{33218BC8-1326-41D4-B4A0-7E72A5FA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righ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3793"/>
    <w:pPr>
      <w:tabs>
        <w:tab w:val="center" w:pos="4680"/>
        <w:tab w:val="right" w:pos="9360"/>
      </w:tabs>
    </w:pPr>
  </w:style>
  <w:style w:type="character" w:customStyle="1" w:styleId="HeaderChar">
    <w:name w:val="Header Char"/>
    <w:basedOn w:val="DefaultParagraphFont"/>
    <w:link w:val="Header"/>
    <w:uiPriority w:val="99"/>
    <w:rsid w:val="00563793"/>
    <w:rPr>
      <w:rFonts w:ascii="Times New Roman" w:eastAsia="Times New Roman" w:hAnsi="Times New Roman" w:cs="Times New Roman"/>
    </w:rPr>
  </w:style>
  <w:style w:type="paragraph" w:styleId="Footer">
    <w:name w:val="footer"/>
    <w:basedOn w:val="Normal"/>
    <w:link w:val="FooterChar"/>
    <w:uiPriority w:val="99"/>
    <w:unhideWhenUsed/>
    <w:rsid w:val="00563793"/>
    <w:pPr>
      <w:tabs>
        <w:tab w:val="center" w:pos="4680"/>
        <w:tab w:val="right" w:pos="9360"/>
      </w:tabs>
    </w:pPr>
  </w:style>
  <w:style w:type="character" w:customStyle="1" w:styleId="FooterChar">
    <w:name w:val="Footer Char"/>
    <w:basedOn w:val="DefaultParagraphFont"/>
    <w:link w:val="Footer"/>
    <w:uiPriority w:val="99"/>
    <w:rsid w:val="00563793"/>
    <w:rPr>
      <w:rFonts w:ascii="Times New Roman" w:eastAsia="Times New Roman" w:hAnsi="Times New Roman" w:cs="Times New Roman"/>
    </w:rPr>
  </w:style>
  <w:style w:type="paragraph" w:styleId="NoSpacing">
    <w:name w:val="No Spacing"/>
    <w:uiPriority w:val="1"/>
    <w:qFormat/>
    <w:rsid w:val="00563793"/>
    <w:pPr>
      <w:widowControl/>
      <w:autoSpaceDE/>
      <w:autoSpaceDN/>
    </w:pPr>
    <w:rPr>
      <w:rFonts w:ascii="Calibri" w:eastAsia="Calibri" w:hAnsi="Calibri" w:cs="Times New Roman"/>
    </w:rPr>
  </w:style>
  <w:style w:type="table" w:styleId="TableGrid">
    <w:name w:val="Table Grid"/>
    <w:basedOn w:val="TableNormal"/>
    <w:uiPriority w:val="39"/>
    <w:rsid w:val="002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5462"/>
    <w:rPr>
      <w:color w:val="808080"/>
    </w:rPr>
  </w:style>
  <w:style w:type="character" w:styleId="Hyperlink">
    <w:name w:val="Hyperlink"/>
    <w:basedOn w:val="DefaultParagraphFont"/>
    <w:uiPriority w:val="99"/>
    <w:unhideWhenUsed/>
    <w:rsid w:val="00F95BE6"/>
    <w:rPr>
      <w:color w:val="0000FF" w:themeColor="hyperlink"/>
      <w:u w:val="single"/>
    </w:rPr>
  </w:style>
  <w:style w:type="character" w:styleId="UnresolvedMention">
    <w:name w:val="Unresolved Mention"/>
    <w:basedOn w:val="DefaultParagraphFont"/>
    <w:uiPriority w:val="99"/>
    <w:semiHidden/>
    <w:unhideWhenUsed/>
    <w:rsid w:val="00F95BE6"/>
    <w:rPr>
      <w:color w:val="808080"/>
      <w:shd w:val="clear" w:color="auto" w:fill="E6E6E6"/>
    </w:rPr>
  </w:style>
  <w:style w:type="paragraph" w:styleId="BalloonText">
    <w:name w:val="Balloon Text"/>
    <w:basedOn w:val="Normal"/>
    <w:link w:val="BalloonTextChar"/>
    <w:uiPriority w:val="99"/>
    <w:semiHidden/>
    <w:unhideWhenUsed/>
    <w:rsid w:val="006A50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052"/>
    <w:rPr>
      <w:rFonts w:ascii="Segoe UI" w:eastAsia="Times New Roman" w:hAnsi="Segoe UI" w:cs="Segoe UI"/>
      <w:sz w:val="18"/>
      <w:szCs w:val="18"/>
    </w:rPr>
  </w:style>
  <w:style w:type="character" w:styleId="CommentReference">
    <w:name w:val="annotation reference"/>
    <w:basedOn w:val="DefaultParagraphFont"/>
    <w:semiHidden/>
    <w:unhideWhenUsed/>
    <w:rsid w:val="00650A20"/>
    <w:rPr>
      <w:sz w:val="16"/>
      <w:szCs w:val="16"/>
    </w:rPr>
  </w:style>
  <w:style w:type="paragraph" w:styleId="CommentText">
    <w:name w:val="annotation text"/>
    <w:basedOn w:val="Normal"/>
    <w:link w:val="CommentTextChar"/>
    <w:uiPriority w:val="99"/>
    <w:unhideWhenUsed/>
    <w:rsid w:val="00650A20"/>
    <w:rPr>
      <w:sz w:val="20"/>
      <w:szCs w:val="20"/>
    </w:rPr>
  </w:style>
  <w:style w:type="character" w:customStyle="1" w:styleId="CommentTextChar">
    <w:name w:val="Comment Text Char"/>
    <w:basedOn w:val="DefaultParagraphFont"/>
    <w:link w:val="CommentText"/>
    <w:uiPriority w:val="99"/>
    <w:rsid w:val="00650A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50A20"/>
    <w:rPr>
      <w:b/>
      <w:bCs/>
    </w:rPr>
  </w:style>
  <w:style w:type="character" w:customStyle="1" w:styleId="CommentSubjectChar">
    <w:name w:val="Comment Subject Char"/>
    <w:basedOn w:val="CommentTextChar"/>
    <w:link w:val="CommentSubject"/>
    <w:uiPriority w:val="99"/>
    <w:semiHidden/>
    <w:rsid w:val="00650A20"/>
    <w:rPr>
      <w:rFonts w:ascii="Times New Roman" w:eastAsia="Times New Roman" w:hAnsi="Times New Roman" w:cs="Times New Roman"/>
      <w:b/>
      <w:bCs/>
      <w:sz w:val="20"/>
      <w:szCs w:val="20"/>
    </w:rPr>
  </w:style>
  <w:style w:type="paragraph" w:customStyle="1" w:styleId="toc">
    <w:name w:val="toc"/>
    <w:basedOn w:val="Normal"/>
    <w:rsid w:val="007B4559"/>
    <w:pPr>
      <w:widowControl/>
      <w:autoSpaceDE/>
      <w:autoSpaceDN/>
      <w:jc w:val="both"/>
    </w:pPr>
    <w:rPr>
      <w:sz w:val="24"/>
      <w:szCs w:val="24"/>
    </w:rPr>
  </w:style>
  <w:style w:type="paragraph" w:styleId="Revision">
    <w:name w:val="Revision"/>
    <w:hidden/>
    <w:uiPriority w:val="99"/>
    <w:semiHidden/>
    <w:rsid w:val="00E85FA0"/>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54F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6257831FBB4B4883BE1369E707A590"/>
        <w:category>
          <w:name w:val="General"/>
          <w:gallery w:val="placeholder"/>
        </w:category>
        <w:types>
          <w:type w:val="bbPlcHdr"/>
        </w:types>
        <w:behaviors>
          <w:behavior w:val="content"/>
        </w:behaviors>
        <w:guid w:val="{B86AC515-FF74-46D7-A448-9B5B5692E805}"/>
      </w:docPartPr>
      <w:docPartBody>
        <w:p w:rsidR="00D32087" w:rsidRDefault="003F3234" w:rsidP="003F3234">
          <w:pPr>
            <w:pStyle w:val="4A6257831FBB4B4883BE1369E707A5904"/>
          </w:pPr>
          <w:r w:rsidRPr="00C158AB">
            <w:rPr>
              <w:rStyle w:val="PlaceholderText"/>
              <w:rFonts w:eastAsiaTheme="minorHAnsi"/>
              <w:sz w:val="22"/>
              <w:szCs w:val="22"/>
            </w:rPr>
            <w:t>Choose an item.</w:t>
          </w:r>
        </w:p>
      </w:docPartBody>
    </w:docPart>
    <w:docPart>
      <w:docPartPr>
        <w:name w:val="1D25EED31BE44DDA8FCBE574F54360EF"/>
        <w:category>
          <w:name w:val="General"/>
          <w:gallery w:val="placeholder"/>
        </w:category>
        <w:types>
          <w:type w:val="bbPlcHdr"/>
        </w:types>
        <w:behaviors>
          <w:behavior w:val="content"/>
        </w:behaviors>
        <w:guid w:val="{DB43B1D4-AC00-49E1-9E6D-852D9077CA6B}"/>
      </w:docPartPr>
      <w:docPartBody>
        <w:p w:rsidR="00D32087" w:rsidRDefault="003F3234" w:rsidP="003F3234">
          <w:pPr>
            <w:pStyle w:val="1D25EED31BE44DDA8FCBE574F54360EF4"/>
          </w:pPr>
          <w:r w:rsidRPr="00C158AB">
            <w:rPr>
              <w:rStyle w:val="PlaceholderText"/>
              <w:rFonts w:eastAsiaTheme="minorHAnsi"/>
              <w:bCs/>
              <w:sz w:val="22"/>
              <w:szCs w:val="22"/>
            </w:rPr>
            <w:t>Choose an item.</w:t>
          </w:r>
        </w:p>
      </w:docPartBody>
    </w:docPart>
    <w:docPart>
      <w:docPartPr>
        <w:name w:val="C9BEBE4FA1014E1B90477C175A88534F"/>
        <w:category>
          <w:name w:val="General"/>
          <w:gallery w:val="placeholder"/>
        </w:category>
        <w:types>
          <w:type w:val="bbPlcHdr"/>
        </w:types>
        <w:behaviors>
          <w:behavior w:val="content"/>
        </w:behaviors>
        <w:guid w:val="{10CD3CBE-0A5B-481D-8BB1-BCC530F3D9A8}"/>
      </w:docPartPr>
      <w:docPartBody>
        <w:p w:rsidR="00D32087" w:rsidRDefault="003F3234" w:rsidP="003F3234">
          <w:pPr>
            <w:pStyle w:val="C9BEBE4FA1014E1B90477C175A88534F3"/>
          </w:pPr>
          <w:r>
            <w:rPr>
              <w:b/>
              <w:bCs/>
              <w:sz w:val="22"/>
              <w:szCs w:val="22"/>
            </w:rPr>
            <w:t xml:space="preserve"> </w:t>
          </w:r>
        </w:p>
      </w:docPartBody>
    </w:docPart>
    <w:docPart>
      <w:docPartPr>
        <w:name w:val="ABCC47A4BC064545A3918FDBE102EF24"/>
        <w:category>
          <w:name w:val="General"/>
          <w:gallery w:val="placeholder"/>
        </w:category>
        <w:types>
          <w:type w:val="bbPlcHdr"/>
        </w:types>
        <w:behaviors>
          <w:behavior w:val="content"/>
        </w:behaviors>
        <w:guid w:val="{6A6C7FA2-EAC9-4483-8B0F-8A93BAA6E149}"/>
      </w:docPartPr>
      <w:docPartBody>
        <w:p w:rsidR="00D32087" w:rsidRDefault="003F3234" w:rsidP="003F3234">
          <w:pPr>
            <w:pStyle w:val="ABCC47A4BC064545A3918FDBE102EF243"/>
          </w:pPr>
          <w:r>
            <w:rPr>
              <w:b/>
              <w:bCs/>
              <w:sz w:val="22"/>
              <w:szCs w:val="22"/>
            </w:rPr>
            <w:t xml:space="preserve"> </w:t>
          </w:r>
        </w:p>
      </w:docPartBody>
    </w:docPart>
    <w:docPart>
      <w:docPartPr>
        <w:name w:val="15020150E94442EDB04826000198CB5B"/>
        <w:category>
          <w:name w:val="General"/>
          <w:gallery w:val="placeholder"/>
        </w:category>
        <w:types>
          <w:type w:val="bbPlcHdr"/>
        </w:types>
        <w:behaviors>
          <w:behavior w:val="content"/>
        </w:behaviors>
        <w:guid w:val="{147EA1E4-ADD2-4F06-9880-46EF08F4D9AA}"/>
      </w:docPartPr>
      <w:docPartBody>
        <w:p w:rsidR="00D32087" w:rsidRDefault="003F3234" w:rsidP="003F3234">
          <w:pPr>
            <w:pStyle w:val="15020150E94442EDB04826000198CB5B3"/>
          </w:pPr>
          <w:r>
            <w:rPr>
              <w:b/>
              <w:bCs/>
              <w:sz w:val="22"/>
              <w:szCs w:val="22"/>
            </w:rPr>
            <w:t xml:space="preserve"> </w:t>
          </w:r>
        </w:p>
      </w:docPartBody>
    </w:docPart>
    <w:docPart>
      <w:docPartPr>
        <w:name w:val="4532C2F441BF4E35A9527ABC7FC6AFDC"/>
        <w:category>
          <w:name w:val="General"/>
          <w:gallery w:val="placeholder"/>
        </w:category>
        <w:types>
          <w:type w:val="bbPlcHdr"/>
        </w:types>
        <w:behaviors>
          <w:behavior w:val="content"/>
        </w:behaviors>
        <w:guid w:val="{B4EB28E2-FB66-4CC7-96E6-2FCBB3093A53}"/>
      </w:docPartPr>
      <w:docPartBody>
        <w:p w:rsidR="00D32087" w:rsidRDefault="003F3234" w:rsidP="003F3234">
          <w:pPr>
            <w:pStyle w:val="4532C2F441BF4E35A9527ABC7FC6AFDC2"/>
          </w:pPr>
          <w:r>
            <w:rPr>
              <w:b/>
              <w:bCs/>
              <w:sz w:val="22"/>
              <w:szCs w:val="22"/>
            </w:rPr>
            <w:t xml:space="preserve"> </w:t>
          </w:r>
        </w:p>
      </w:docPartBody>
    </w:docPart>
    <w:docPart>
      <w:docPartPr>
        <w:name w:val="E976B6025AB24EDF902A385E6B28BDE3"/>
        <w:category>
          <w:name w:val="General"/>
          <w:gallery w:val="placeholder"/>
        </w:category>
        <w:types>
          <w:type w:val="bbPlcHdr"/>
        </w:types>
        <w:behaviors>
          <w:behavior w:val="content"/>
        </w:behaviors>
        <w:guid w:val="{E8BCB117-1DED-4D6F-88B1-1535AD560D40}"/>
      </w:docPartPr>
      <w:docPartBody>
        <w:p w:rsidR="00D32087" w:rsidRDefault="003F3234" w:rsidP="003F3234">
          <w:pPr>
            <w:pStyle w:val="E976B6025AB24EDF902A385E6B28BDE32"/>
          </w:pPr>
          <w:r>
            <w:rPr>
              <w:b/>
              <w:bCs/>
              <w:sz w:val="22"/>
              <w:szCs w:val="22"/>
            </w:rPr>
            <w:t xml:space="preserve"> </w:t>
          </w:r>
        </w:p>
      </w:docPartBody>
    </w:docPart>
    <w:docPart>
      <w:docPartPr>
        <w:name w:val="C61D7B5B49804443B1AF6B11B9E85899"/>
        <w:category>
          <w:name w:val="General"/>
          <w:gallery w:val="placeholder"/>
        </w:category>
        <w:types>
          <w:type w:val="bbPlcHdr"/>
        </w:types>
        <w:behaviors>
          <w:behavior w:val="content"/>
        </w:behaviors>
        <w:guid w:val="{81093F65-48C4-499F-A5EA-36D66DCB692E}"/>
      </w:docPartPr>
      <w:docPartBody>
        <w:p w:rsidR="00D32087" w:rsidRDefault="003F3234" w:rsidP="003F3234">
          <w:pPr>
            <w:pStyle w:val="C61D7B5B49804443B1AF6B11B9E858992"/>
          </w:pPr>
          <w:r>
            <w:rPr>
              <w:b/>
              <w:bCs/>
              <w:sz w:val="22"/>
              <w:szCs w:val="22"/>
            </w:rPr>
            <w:t xml:space="preserve"> </w:t>
          </w:r>
        </w:p>
      </w:docPartBody>
    </w:docPart>
    <w:docPart>
      <w:docPartPr>
        <w:name w:val="6E5A52E6D91545BF97AD4B7A617ACBF2"/>
        <w:category>
          <w:name w:val="General"/>
          <w:gallery w:val="placeholder"/>
        </w:category>
        <w:types>
          <w:type w:val="bbPlcHdr"/>
        </w:types>
        <w:behaviors>
          <w:behavior w:val="content"/>
        </w:behaviors>
        <w:guid w:val="{DAF46E74-FF00-476E-BD53-AE91DF43A83A}"/>
      </w:docPartPr>
      <w:docPartBody>
        <w:p w:rsidR="00D32087" w:rsidRDefault="003F3234" w:rsidP="003F3234">
          <w:pPr>
            <w:pStyle w:val="6E5A52E6D91545BF97AD4B7A617ACBF21"/>
          </w:pPr>
          <w:r>
            <w:rPr>
              <w:b/>
              <w:bCs/>
              <w:sz w:val="22"/>
              <w:szCs w:val="22"/>
            </w:rPr>
            <w:t xml:space="preserve"> </w:t>
          </w:r>
        </w:p>
      </w:docPartBody>
    </w:docPart>
    <w:docPart>
      <w:docPartPr>
        <w:name w:val="2395BF56FDF741A1981AA464A86E2677"/>
        <w:category>
          <w:name w:val="General"/>
          <w:gallery w:val="placeholder"/>
        </w:category>
        <w:types>
          <w:type w:val="bbPlcHdr"/>
        </w:types>
        <w:behaviors>
          <w:behavior w:val="content"/>
        </w:behaviors>
        <w:guid w:val="{1E3721CD-7FFF-4316-82FA-118423B6DD2A}"/>
      </w:docPartPr>
      <w:docPartBody>
        <w:p w:rsidR="00D32087" w:rsidRDefault="003F3234" w:rsidP="003F3234">
          <w:pPr>
            <w:pStyle w:val="2395BF56FDF741A1981AA464A86E26771"/>
          </w:pPr>
          <w:r>
            <w:rPr>
              <w:b/>
              <w:bCs/>
              <w:sz w:val="22"/>
              <w:szCs w:val="22"/>
            </w:rPr>
            <w:t xml:space="preserve"> </w:t>
          </w:r>
        </w:p>
      </w:docPartBody>
    </w:docPart>
    <w:docPart>
      <w:docPartPr>
        <w:name w:val="5BE9AA518D5649A7B95C56BB25819F96"/>
        <w:category>
          <w:name w:val="General"/>
          <w:gallery w:val="placeholder"/>
        </w:category>
        <w:types>
          <w:type w:val="bbPlcHdr"/>
        </w:types>
        <w:behaviors>
          <w:behavior w:val="content"/>
        </w:behaviors>
        <w:guid w:val="{20E4DC99-912B-4107-AF2B-544481CA37A7}"/>
      </w:docPartPr>
      <w:docPartBody>
        <w:p w:rsidR="00D32087" w:rsidRDefault="003F3234" w:rsidP="003F3234">
          <w:pPr>
            <w:pStyle w:val="5BE9AA518D5649A7B95C56BB25819F961"/>
          </w:pPr>
          <w:r>
            <w:rPr>
              <w:b/>
              <w:bCs/>
              <w:sz w:val="22"/>
              <w:szCs w:val="22"/>
            </w:rPr>
            <w:t xml:space="preserve"> </w:t>
          </w:r>
        </w:p>
      </w:docPartBody>
    </w:docPart>
    <w:docPart>
      <w:docPartPr>
        <w:name w:val="05C02E22A1A748AB95243461C1F17384"/>
        <w:category>
          <w:name w:val="General"/>
          <w:gallery w:val="placeholder"/>
        </w:category>
        <w:types>
          <w:type w:val="bbPlcHdr"/>
        </w:types>
        <w:behaviors>
          <w:behavior w:val="content"/>
        </w:behaviors>
        <w:guid w:val="{C5DBD27D-C1DF-421C-8465-4005EEC95B5C}"/>
      </w:docPartPr>
      <w:docPartBody>
        <w:p w:rsidR="00D32087" w:rsidRDefault="003F3234" w:rsidP="003F3234">
          <w:pPr>
            <w:pStyle w:val="05C02E22A1A748AB95243461C1F173841"/>
          </w:pPr>
          <w:r>
            <w:rPr>
              <w:b/>
              <w:bCs/>
              <w:sz w:val="22"/>
              <w:szCs w:val="22"/>
            </w:rPr>
            <w:t xml:space="preserve"> </w:t>
          </w:r>
        </w:p>
      </w:docPartBody>
    </w:docPart>
    <w:docPart>
      <w:docPartPr>
        <w:name w:val="19F1F290F35B4DC3B4442C7CFDF0C4B3"/>
        <w:category>
          <w:name w:val="General"/>
          <w:gallery w:val="placeholder"/>
        </w:category>
        <w:types>
          <w:type w:val="bbPlcHdr"/>
        </w:types>
        <w:behaviors>
          <w:behavior w:val="content"/>
        </w:behaviors>
        <w:guid w:val="{1AB55992-74E5-4396-86CB-213388E6D7F7}"/>
      </w:docPartPr>
      <w:docPartBody>
        <w:p w:rsidR="00D32087" w:rsidRDefault="003F3234" w:rsidP="003F3234">
          <w:pPr>
            <w:pStyle w:val="19F1F290F35B4DC3B4442C7CFDF0C4B31"/>
          </w:pPr>
          <w:r>
            <w:rPr>
              <w:b/>
              <w:bCs/>
              <w:sz w:val="22"/>
              <w:szCs w:val="22"/>
            </w:rPr>
            <w:t xml:space="preserve"> </w:t>
          </w:r>
        </w:p>
      </w:docPartBody>
    </w:docPart>
    <w:docPart>
      <w:docPartPr>
        <w:name w:val="36F213E34F6D468487F09AF7149D526D"/>
        <w:category>
          <w:name w:val="General"/>
          <w:gallery w:val="placeholder"/>
        </w:category>
        <w:types>
          <w:type w:val="bbPlcHdr"/>
        </w:types>
        <w:behaviors>
          <w:behavior w:val="content"/>
        </w:behaviors>
        <w:guid w:val="{8780CD99-7FF9-46B7-92B9-F929662A9D30}"/>
      </w:docPartPr>
      <w:docPartBody>
        <w:p w:rsidR="00D32087" w:rsidRDefault="003F3234" w:rsidP="003F3234">
          <w:pPr>
            <w:pStyle w:val="36F213E34F6D468487F09AF7149D526D1"/>
          </w:pPr>
          <w:r>
            <w:rPr>
              <w:b/>
              <w:bCs/>
              <w:sz w:val="22"/>
              <w:szCs w:val="22"/>
            </w:rPr>
            <w:t xml:space="preserve"> </w:t>
          </w:r>
        </w:p>
      </w:docPartBody>
    </w:docPart>
    <w:docPart>
      <w:docPartPr>
        <w:name w:val="D5DA932AEFEA417C984F4BE1597CA354"/>
        <w:category>
          <w:name w:val="General"/>
          <w:gallery w:val="placeholder"/>
        </w:category>
        <w:types>
          <w:type w:val="bbPlcHdr"/>
        </w:types>
        <w:behaviors>
          <w:behavior w:val="content"/>
        </w:behaviors>
        <w:guid w:val="{00A8F742-F42F-49B5-A6B6-593BC4E76BAE}"/>
      </w:docPartPr>
      <w:docPartBody>
        <w:p w:rsidR="00D32087" w:rsidRDefault="003F3234" w:rsidP="003F3234">
          <w:pPr>
            <w:pStyle w:val="D5DA932AEFEA417C984F4BE1597CA3541"/>
          </w:pPr>
          <w:r>
            <w:rPr>
              <w:b/>
              <w:bCs/>
              <w:sz w:val="22"/>
              <w:szCs w:val="22"/>
            </w:rPr>
            <w:t xml:space="preserve"> </w:t>
          </w:r>
        </w:p>
      </w:docPartBody>
    </w:docPart>
    <w:docPart>
      <w:docPartPr>
        <w:name w:val="797948B11E2D49DA84E59816FADD6090"/>
        <w:category>
          <w:name w:val="General"/>
          <w:gallery w:val="placeholder"/>
        </w:category>
        <w:types>
          <w:type w:val="bbPlcHdr"/>
        </w:types>
        <w:behaviors>
          <w:behavior w:val="content"/>
        </w:behaviors>
        <w:guid w:val="{E44EDC1C-5434-49AB-B25F-3B372D24FBA6}"/>
      </w:docPartPr>
      <w:docPartBody>
        <w:p w:rsidR="00D32087" w:rsidRDefault="003F3234" w:rsidP="003F3234">
          <w:pPr>
            <w:pStyle w:val="797948B11E2D49DA84E59816FADD60901"/>
          </w:pPr>
          <w:r>
            <w:rPr>
              <w:b/>
              <w:bCs/>
              <w:sz w:val="22"/>
              <w:szCs w:val="22"/>
            </w:rPr>
            <w:t xml:space="preserve"> </w:t>
          </w:r>
        </w:p>
      </w:docPartBody>
    </w:docPart>
    <w:docPart>
      <w:docPartPr>
        <w:name w:val="7EDD1963D53B4EBBA6D0478D96E7EB28"/>
        <w:category>
          <w:name w:val="General"/>
          <w:gallery w:val="placeholder"/>
        </w:category>
        <w:types>
          <w:type w:val="bbPlcHdr"/>
        </w:types>
        <w:behaviors>
          <w:behavior w:val="content"/>
        </w:behaviors>
        <w:guid w:val="{3BD0CC67-202E-4E50-B65B-70E809F8205A}"/>
      </w:docPartPr>
      <w:docPartBody>
        <w:p w:rsidR="00D32087" w:rsidRDefault="003F3234" w:rsidP="003F3234">
          <w:pPr>
            <w:pStyle w:val="7EDD1963D53B4EBBA6D0478D96E7EB281"/>
          </w:pPr>
          <w:r>
            <w:rPr>
              <w:b/>
              <w:bCs/>
              <w:sz w:val="22"/>
              <w:szCs w:val="2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A9"/>
    <w:rsid w:val="0011397F"/>
    <w:rsid w:val="002229B3"/>
    <w:rsid w:val="00271480"/>
    <w:rsid w:val="00291569"/>
    <w:rsid w:val="002A39D8"/>
    <w:rsid w:val="002E3B6C"/>
    <w:rsid w:val="00374D12"/>
    <w:rsid w:val="003F3234"/>
    <w:rsid w:val="004661A4"/>
    <w:rsid w:val="005D3047"/>
    <w:rsid w:val="005D34C5"/>
    <w:rsid w:val="00696E8D"/>
    <w:rsid w:val="00836858"/>
    <w:rsid w:val="0085530A"/>
    <w:rsid w:val="008622A6"/>
    <w:rsid w:val="009668E6"/>
    <w:rsid w:val="00AC4DE2"/>
    <w:rsid w:val="00BF4417"/>
    <w:rsid w:val="00C1081B"/>
    <w:rsid w:val="00C233CC"/>
    <w:rsid w:val="00C937B1"/>
    <w:rsid w:val="00D32087"/>
    <w:rsid w:val="00D43537"/>
    <w:rsid w:val="00DD5C66"/>
    <w:rsid w:val="00DE6797"/>
    <w:rsid w:val="00E84C44"/>
    <w:rsid w:val="00EB1211"/>
    <w:rsid w:val="00ED513A"/>
    <w:rsid w:val="00EF6BB5"/>
    <w:rsid w:val="00F16DA9"/>
    <w:rsid w:val="00FD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234"/>
    <w:rPr>
      <w:color w:val="808080"/>
    </w:rPr>
  </w:style>
  <w:style w:type="paragraph" w:customStyle="1" w:styleId="4A6257831FBB4B4883BE1369E707A5904">
    <w:name w:val="4A6257831FBB4B4883BE1369E707A5904"/>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D25EED31BE44DDA8FCBE574F54360EF4">
    <w:name w:val="1D25EED31BE44DDA8FCBE574F54360EF4"/>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9BEBE4FA1014E1B90477C175A88534F3">
    <w:name w:val="C9BEBE4FA1014E1B90477C175A88534F3"/>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ABCC47A4BC064545A3918FDBE102EF243">
    <w:name w:val="ABCC47A4BC064545A3918FDBE102EF243"/>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5020150E94442EDB04826000198CB5B3">
    <w:name w:val="15020150E94442EDB04826000198CB5B3"/>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4532C2F441BF4E35A9527ABC7FC6AFDC2">
    <w:name w:val="4532C2F441BF4E35A9527ABC7FC6AFDC2"/>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E976B6025AB24EDF902A385E6B28BDE32">
    <w:name w:val="E976B6025AB24EDF902A385E6B28BDE32"/>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C61D7B5B49804443B1AF6B11B9E858992">
    <w:name w:val="C61D7B5B49804443B1AF6B11B9E858992"/>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6E5A52E6D91545BF97AD4B7A617ACBF21">
    <w:name w:val="6E5A52E6D91545BF97AD4B7A617ACBF2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5DA932AEFEA417C984F4BE1597CA3541">
    <w:name w:val="D5DA932AEFEA417C984F4BE1597CA354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2395BF56FDF741A1981AA464A86E26771">
    <w:name w:val="2395BF56FDF741A1981AA464A86E2677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5BE9AA518D5649A7B95C56BB25819F961">
    <w:name w:val="5BE9AA518D5649A7B95C56BB25819F96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97948B11E2D49DA84E59816FADD60901">
    <w:name w:val="797948B11E2D49DA84E59816FADD6090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05C02E22A1A748AB95243461C1F173841">
    <w:name w:val="05C02E22A1A748AB95243461C1F17384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19F1F290F35B4DC3B4442C7CFDF0C4B31">
    <w:name w:val="19F1F290F35B4DC3B4442C7CFDF0C4B3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7EDD1963D53B4EBBA6D0478D96E7EB281">
    <w:name w:val="7EDD1963D53B4EBBA6D0478D96E7EB281"/>
    <w:rsid w:val="003F3234"/>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36F213E34F6D468487F09AF7149D526D1">
    <w:name w:val="36F213E34F6D468487F09AF7149D526D1"/>
    <w:rsid w:val="003F3234"/>
    <w:pPr>
      <w:widowControl w:val="0"/>
      <w:autoSpaceDE w:val="0"/>
      <w:autoSpaceDN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4be9d99-3029-4e34-b5df-e831d0c37fe9">
      <UserInfo>
        <DisplayName>Approvers</DisplayName>
        <AccountId>14</AccountId>
        <AccountType/>
      </UserInfo>
      <UserInfo>
        <DisplayName>Quick Deploy Users</DisplayName>
        <AccountId>16</AccountId>
        <AccountType/>
      </UserInfo>
      <UserInfo>
        <DisplayName>Housing Visitors</DisplayName>
        <AccountId>35</AccountId>
        <AccountType/>
      </UserInfo>
      <UserInfo>
        <DisplayName>Single Family Visitors</DisplayName>
        <AccountId>38</AccountId>
        <AccountType/>
      </UserInfo>
      <UserInfo>
        <DisplayName>Multi-Family Owners</DisplayName>
        <AccountId>39</AccountId>
        <AccountType/>
      </UserInfo>
      <UserInfo>
        <DisplayName>Business Management Owners</DisplayName>
        <AccountId>26</AccountId>
        <AccountType/>
      </UserInfo>
      <UserInfo>
        <DisplayName>Infrastructure Visitors</DisplayName>
        <AccountId>32</AccountId>
        <AccountType/>
      </UserInfo>
      <UserInfo>
        <DisplayName>Direct Management Visitors</DisplayName>
        <AccountId>56</AccountId>
        <AccountType/>
      </UserInfo>
      <UserInfo>
        <DisplayName>Cindy Miller</DisplayName>
        <AccountId>135</AccountId>
        <AccountType/>
      </UserInfo>
      <UserInfo>
        <DisplayName>Kevin Smith</DisplayName>
        <AccountId>158</AccountId>
        <AccountType/>
      </UserInfo>
      <UserInfo>
        <DisplayName>Andrea Robinson</DisplayName>
        <AccountId>240</AccountId>
        <AccountType/>
      </UserInfo>
      <UserInfo>
        <DisplayName>Joe Anguiano</DisplayName>
        <AccountId>115</AccountId>
        <AccountType/>
      </UserInfo>
      <UserInfo>
        <DisplayName>Jennifer Molinari</DisplayName>
        <AccountId>145</AccountId>
        <AccountType/>
      </UserInfo>
      <UserInfo>
        <DisplayName>Christine Taylor</DisplayName>
        <AccountId>133</AccountId>
        <AccountType/>
      </UserInfo>
    </SharedWithUsers>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e0cf01ad7dd6423497e9b84a5c86c70e>
    <Additional_x0020_File_x0020_Header_x0020_Info xmlns="9271d55d-c789-4661-9b95-3dc6195f5542" xsi:nil="true"/>
    <TaxCatchAll xmlns="05ae06be-15d9-46bd-bcfe-bd38703688c6">
      <Value>269</Value>
      <Value>288</Value>
    </TaxCatchAll>
    <j35730a387284f61b19d61e874ded790 xmlns="9271d55d-c789-4661-9b95-3dc6195f5542">
      <Terms xmlns="http://schemas.microsoft.com/office/infopath/2007/PartnerControls"/>
    </j35730a387284f61b19d61e874ded790>
    <_dlc_DocId xmlns="05ae06be-15d9-46bd-bcfe-bd38703688c6">5456MLPZ9F5K-253731926-528980</_dlc_DocId>
    <_dlc_DocIdUrl xmlns="05ae06be-15d9-46bd-bcfe-bd38703688c6">
      <Url>https://texasrebuilds.sharepoint.com/sites/team-sites/housing/sf/_layouts/15/DocIdRedir.aspx?ID=5456MLPZ9F5K-253731926-528980</Url>
      <Description>5456MLPZ9F5K-253731926-528980</Description>
    </_dlc_DocIdUrl>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67FF06-C782-443C-8B82-A5A25FB1B78D}">
  <ds:schemaRefs>
    <ds:schemaRef ds:uri="http://schemas.openxmlformats.org/officeDocument/2006/bibliography"/>
  </ds:schemaRefs>
</ds:datastoreItem>
</file>

<file path=customXml/itemProps2.xml><?xml version="1.0" encoding="utf-8"?>
<ds:datastoreItem xmlns:ds="http://schemas.openxmlformats.org/officeDocument/2006/customXml" ds:itemID="{F6E4F033-0E8A-43B3-BACB-9900E1781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AFED0-9A89-4452-BF05-38B86EA3461D}">
  <ds:schemaRefs>
    <ds:schemaRef ds:uri="http://schemas.microsoft.com/office/2006/metadata/properties"/>
    <ds:schemaRef ds:uri="http://schemas.microsoft.com/office/infopath/2007/PartnerControls"/>
    <ds:schemaRef ds:uri="44be9d99-3029-4e34-b5df-e831d0c37fe9"/>
    <ds:schemaRef ds:uri="9271d55d-c789-4661-9b95-3dc6195f5542"/>
    <ds:schemaRef ds:uri="05ae06be-15d9-46bd-bcfe-bd38703688c6"/>
  </ds:schemaRefs>
</ds:datastoreItem>
</file>

<file path=customXml/itemProps4.xml><?xml version="1.0" encoding="utf-8"?>
<ds:datastoreItem xmlns:ds="http://schemas.openxmlformats.org/officeDocument/2006/customXml" ds:itemID="{E6BF58CF-EF15-4B4C-B22A-BD2351179D46}">
  <ds:schemaRefs>
    <ds:schemaRef ds:uri="http://schemas.microsoft.com/sharepoint/v3/contenttype/forms"/>
  </ds:schemaRefs>
</ds:datastoreItem>
</file>

<file path=customXml/itemProps5.xml><?xml version="1.0" encoding="utf-8"?>
<ds:datastoreItem xmlns:ds="http://schemas.openxmlformats.org/officeDocument/2006/customXml" ds:itemID="{1C3A4774-61E9-4D50-AAB3-1C227BCB201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2802</Words>
  <Characters>15024</Characters>
  <Application>Microsoft Office Word</Application>
  <DocSecurity>0</DocSecurity>
  <Lines>273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JBennetc</dc:creator>
  <cp:lastModifiedBy>Michelle Esper-Martin</cp:lastModifiedBy>
  <cp:revision>2</cp:revision>
  <cp:lastPrinted>2018-07-09T15:50:00Z</cp:lastPrinted>
  <dcterms:created xsi:type="dcterms:W3CDTF">2023-07-13T23:39:00Z</dcterms:created>
  <dcterms:modified xsi:type="dcterms:W3CDTF">2023-07-13T23:39:00Z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2013-07-29T00:00:00Z</vt:filetime>
  </property>
  <property fmtid="{D5CDD505-2E9C-101B-9397-08002B2CF9AE}" pid="3" name="Creator">
    <vt:lpwstr>PScript5.dll Version 5.2.2</vt:lpwstr>
  </property>
  <property fmtid="{D5CDD505-2E9C-101B-9397-08002B2CF9AE}" pid="4" name="LastSaved">
    <vt:filetime>2018-05-28T00:00:00Z</vt:filetime>
  </property>
  <property fmtid="{D5CDD505-2E9C-101B-9397-08002B2CF9AE}" pid="5" name="ContentTypeId">
    <vt:lpwstr>0x01010000547EF65395E5439FF04195D127056A</vt:lpwstr>
  </property>
  <property fmtid="{D5CDD505-2E9C-101B-9397-08002B2CF9AE}" pid="6" name="Order">
    <vt:r8>10300</vt:r8>
  </property>
  <property fmtid="{D5CDD505-2E9C-101B-9397-08002B2CF9AE}" pid="7" name="ComplianceAssetId">
    <vt:lpwstr/>
  </property>
  <property fmtid="{D5CDD505-2E9C-101B-9397-08002B2CF9AE}" pid="8" name="AuthorIds_UIVersion_3072">
    <vt:lpwstr>133</vt:lpwstr>
  </property>
  <property fmtid="{D5CDD505-2E9C-101B-9397-08002B2CF9AE}" pid="9" name="AuthorIds_UIVersion_5632">
    <vt:lpwstr>133</vt:lpwstr>
  </property>
  <property fmtid="{D5CDD505-2E9C-101B-9397-08002B2CF9AE}" pid="10" name="_dlc_DocIdItemGuid">
    <vt:lpwstr>dfa3ec55-30cc-49ec-be27-422a67a1c983</vt:lpwstr>
  </property>
  <property fmtid="{D5CDD505-2E9C-101B-9397-08002B2CF9AE}" pid="11" name="Document Group">
    <vt:lpwstr/>
  </property>
  <property fmtid="{D5CDD505-2E9C-101B-9397-08002B2CF9AE}" pid="12" name="Program Entity">
    <vt:lpwstr>288;#All Program Staff|eb6dd5e6-cfd0-4505-949e-daa0a7e6231e</vt:lpwstr>
  </property>
  <property fmtid="{D5CDD505-2E9C-101B-9397-08002B2CF9AE}" pid="13" name="Program">
    <vt:lpwstr/>
  </property>
  <property fmtid="{D5CDD505-2E9C-101B-9397-08002B2CF9AE}" pid="14" name="Original Folder">
    <vt:lpwstr>269;#Imelda_Floods_07_HARP Documents|f744f549-34cc-4cbc-81ad-833140c430ee</vt:lpwstr>
  </property>
  <property fmtid="{D5CDD505-2E9C-101B-9397-08002B2CF9AE}" pid="15" name="GrammarlyDocumentId">
    <vt:lpwstr>9888e0a921bb6d8b505afe107f749382a815cdbfc9b2d549a37be936b6f81a99</vt:lpwstr>
  </property>
</Properties>
</file>